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5333D0" w14:textId="77777777" w:rsidR="00634E11" w:rsidRDefault="00634E11" w:rsidP="00F80184">
      <w:pPr>
        <w:pStyle w:val="Default"/>
        <w:rPr>
          <w:rFonts w:ascii="Times" w:hAnsi="Times"/>
          <w:b/>
          <w:bCs/>
          <w:color w:val="auto"/>
          <w:u w:val="single"/>
        </w:rPr>
      </w:pPr>
      <w:bookmarkStart w:id="0" w:name="_GoBack"/>
      <w:bookmarkEnd w:id="0"/>
    </w:p>
    <w:p w14:paraId="47AB3C05" w14:textId="3E5274AF" w:rsidR="008071B0" w:rsidRPr="008071B0" w:rsidRDefault="008071B0" w:rsidP="00F80184">
      <w:pPr>
        <w:pStyle w:val="Default"/>
        <w:rPr>
          <w:rFonts w:ascii="Times" w:hAnsi="Times"/>
          <w:b/>
          <w:bCs/>
          <w:color w:val="auto"/>
          <w:u w:val="single"/>
        </w:rPr>
      </w:pPr>
      <w:r w:rsidRPr="008071B0">
        <w:rPr>
          <w:rFonts w:ascii="Times" w:hAnsi="Times"/>
          <w:b/>
          <w:bCs/>
          <w:color w:val="auto"/>
          <w:u w:val="single"/>
        </w:rPr>
        <w:t>CORE CURRICULAR STANDARDS OF CACREP CAREER PROGRAMS</w:t>
      </w:r>
    </w:p>
    <w:p w14:paraId="1FF67680" w14:textId="77777777" w:rsidR="00634E11" w:rsidRDefault="00634E11" w:rsidP="00F80184">
      <w:pPr>
        <w:pStyle w:val="Default"/>
        <w:rPr>
          <w:rFonts w:ascii="Calibri" w:hAnsi="Calibri" w:cs="Calibri"/>
          <w:b/>
          <w:bCs/>
          <w:color w:val="365F91"/>
          <w:sz w:val="28"/>
          <w:szCs w:val="28"/>
        </w:rPr>
      </w:pPr>
    </w:p>
    <w:p w14:paraId="6BEAFD32" w14:textId="1EF7B564" w:rsidR="00F80184" w:rsidRPr="0067291B" w:rsidRDefault="00F80184" w:rsidP="00F80184">
      <w:pPr>
        <w:pStyle w:val="Default"/>
        <w:rPr>
          <w:rFonts w:ascii="Calibri" w:hAnsi="Calibri" w:cs="Calibri"/>
          <w:color w:val="365F91"/>
          <w:sz w:val="28"/>
          <w:szCs w:val="28"/>
        </w:rPr>
      </w:pPr>
      <w:r w:rsidRPr="0067291B">
        <w:rPr>
          <w:rFonts w:ascii="Calibri" w:hAnsi="Calibri" w:cs="Calibri"/>
          <w:b/>
          <w:bCs/>
          <w:color w:val="365F91"/>
          <w:sz w:val="28"/>
          <w:szCs w:val="28"/>
        </w:rPr>
        <w:t xml:space="preserve">SECTION 5: ENTRY-LEVEL SPECIALTY AREAS </w:t>
      </w:r>
    </w:p>
    <w:p w14:paraId="31005862" w14:textId="77777777" w:rsidR="00F80184" w:rsidRPr="0067291B" w:rsidRDefault="00F80184" w:rsidP="00F80184">
      <w:pPr>
        <w:pStyle w:val="Default"/>
        <w:rPr>
          <w:rFonts w:ascii="Calibri" w:hAnsi="Calibri" w:cs="Calibri"/>
          <w:color w:val="4F81BC"/>
          <w:sz w:val="26"/>
          <w:szCs w:val="26"/>
        </w:rPr>
      </w:pPr>
      <w:r w:rsidRPr="0067291B">
        <w:rPr>
          <w:rFonts w:ascii="Calibri" w:hAnsi="Calibri" w:cs="Calibri"/>
          <w:b/>
          <w:bCs/>
          <w:color w:val="4F81BC"/>
          <w:sz w:val="26"/>
          <w:szCs w:val="26"/>
        </w:rPr>
        <w:t xml:space="preserve">B. CAREER COUNSELING </w:t>
      </w:r>
    </w:p>
    <w:p w14:paraId="754B6CC2" w14:textId="77777777" w:rsidR="00F80184" w:rsidRPr="0067291B" w:rsidRDefault="00F80184" w:rsidP="00F80184">
      <w:pPr>
        <w:pStyle w:val="Default"/>
        <w:rPr>
          <w:rFonts w:ascii="Calibri" w:hAnsi="Calibri" w:cs="Calibri"/>
          <w:sz w:val="23"/>
          <w:szCs w:val="23"/>
        </w:rPr>
      </w:pPr>
      <w:r w:rsidRPr="0067291B">
        <w:rPr>
          <w:rFonts w:ascii="Calibri" w:hAnsi="Calibri" w:cs="Calibri"/>
          <w:sz w:val="23"/>
          <w:szCs w:val="23"/>
        </w:rPr>
        <w:t xml:space="preserve">Students who are preparing to specialize as career counselors will demonstrate the professional knowledge and skills necessary to help people develop life-career plans, with a focus on the interaction of work and other life roles. Counselor education programs with a specialty area in career counseling must document where each of the lettered standards listed below is covered in the curriculum. </w:t>
      </w:r>
    </w:p>
    <w:p w14:paraId="6998416A" w14:textId="77777777" w:rsidR="00F80184" w:rsidRPr="0067291B" w:rsidRDefault="00F80184" w:rsidP="008071B0">
      <w:pPr>
        <w:pStyle w:val="NoSpacing"/>
        <w:rPr>
          <w:rFonts w:ascii="Calibri" w:hAnsi="Calibri" w:cs="Calibri"/>
        </w:rPr>
      </w:pPr>
      <w:r w:rsidRPr="0067291B">
        <w:rPr>
          <w:rFonts w:ascii="Calibri" w:hAnsi="Calibri" w:cs="Calibri"/>
        </w:rPr>
        <w:t xml:space="preserve">1. FOUNDATIONS </w:t>
      </w:r>
    </w:p>
    <w:p w14:paraId="111271ED" w14:textId="77777777" w:rsidR="00F80184" w:rsidRPr="0067291B" w:rsidRDefault="00F80184" w:rsidP="008071B0">
      <w:pPr>
        <w:pStyle w:val="NoSpacing"/>
        <w:rPr>
          <w:rFonts w:ascii="Calibri" w:hAnsi="Calibri" w:cs="Calibri"/>
        </w:rPr>
      </w:pPr>
      <w:r w:rsidRPr="0067291B">
        <w:rPr>
          <w:rFonts w:ascii="Calibri" w:hAnsi="Calibri" w:cs="Calibri"/>
        </w:rPr>
        <w:t xml:space="preserve">a. history and development of career counseling </w:t>
      </w:r>
    </w:p>
    <w:p w14:paraId="0BA95297" w14:textId="77777777" w:rsidR="00F80184" w:rsidRPr="0067291B" w:rsidRDefault="00F80184" w:rsidP="008071B0">
      <w:pPr>
        <w:pStyle w:val="NoSpacing"/>
        <w:rPr>
          <w:rFonts w:ascii="Calibri" w:hAnsi="Calibri" w:cs="Calibri"/>
        </w:rPr>
      </w:pPr>
      <w:r w:rsidRPr="0067291B">
        <w:rPr>
          <w:rFonts w:ascii="Calibri" w:hAnsi="Calibri" w:cs="Calibri"/>
        </w:rPr>
        <w:t xml:space="preserve">b. emergent theories of career development and counseling </w:t>
      </w:r>
    </w:p>
    <w:p w14:paraId="79D214E3" w14:textId="77777777" w:rsidR="00F80184" w:rsidRPr="0067291B" w:rsidRDefault="00F80184" w:rsidP="008071B0">
      <w:pPr>
        <w:pStyle w:val="NoSpacing"/>
        <w:rPr>
          <w:rFonts w:ascii="Calibri" w:hAnsi="Calibri" w:cs="Calibri"/>
        </w:rPr>
      </w:pPr>
      <w:r w:rsidRPr="0067291B">
        <w:rPr>
          <w:rFonts w:ascii="Calibri" w:hAnsi="Calibri" w:cs="Calibri"/>
        </w:rPr>
        <w:t xml:space="preserve">c. principles of career development and decision making over the lifespan </w:t>
      </w:r>
    </w:p>
    <w:p w14:paraId="0B7844D9" w14:textId="77777777" w:rsidR="00F80184" w:rsidRPr="0067291B" w:rsidRDefault="00F80184" w:rsidP="008071B0">
      <w:pPr>
        <w:pStyle w:val="NoSpacing"/>
        <w:rPr>
          <w:rFonts w:ascii="Calibri" w:hAnsi="Calibri" w:cs="Calibri"/>
        </w:rPr>
      </w:pPr>
      <w:r w:rsidRPr="0067291B">
        <w:rPr>
          <w:rFonts w:ascii="Calibri" w:hAnsi="Calibri" w:cs="Calibri"/>
        </w:rPr>
        <w:t xml:space="preserve">d. formal and informal career- and work-related tests and assessments </w:t>
      </w:r>
    </w:p>
    <w:p w14:paraId="1FF60064" w14:textId="77777777" w:rsidR="00F80184" w:rsidRPr="0067291B" w:rsidRDefault="00F80184" w:rsidP="008071B0">
      <w:pPr>
        <w:pStyle w:val="NoSpacing"/>
        <w:rPr>
          <w:rFonts w:ascii="Calibri" w:hAnsi="Calibri" w:cs="Calibri"/>
        </w:rPr>
      </w:pPr>
      <w:r w:rsidRPr="0067291B">
        <w:rPr>
          <w:rFonts w:ascii="Calibri" w:hAnsi="Calibri" w:cs="Calibri"/>
        </w:rPr>
        <w:t xml:space="preserve">2. CONTEXTUAL DIMENSIONS </w:t>
      </w:r>
    </w:p>
    <w:p w14:paraId="3B79C1B6" w14:textId="77777777" w:rsidR="00F80184" w:rsidRPr="0067291B" w:rsidRDefault="00F80184" w:rsidP="008071B0">
      <w:pPr>
        <w:pStyle w:val="NoSpacing"/>
        <w:rPr>
          <w:rFonts w:ascii="Calibri" w:hAnsi="Calibri" w:cs="Calibri"/>
        </w:rPr>
      </w:pPr>
      <w:r w:rsidRPr="0067291B">
        <w:rPr>
          <w:rFonts w:ascii="Calibri" w:hAnsi="Calibri" w:cs="Calibri"/>
        </w:rPr>
        <w:t xml:space="preserve">a. roles and settings of career counselors in private and public sector agencies and institutions </w:t>
      </w:r>
    </w:p>
    <w:p w14:paraId="49094499" w14:textId="77777777" w:rsidR="00F80184" w:rsidRPr="0067291B" w:rsidRDefault="00F80184" w:rsidP="008071B0">
      <w:pPr>
        <w:pStyle w:val="NoSpacing"/>
        <w:rPr>
          <w:rFonts w:ascii="Calibri" w:hAnsi="Calibri" w:cs="Calibri"/>
        </w:rPr>
      </w:pPr>
      <w:r w:rsidRPr="0067291B">
        <w:rPr>
          <w:rFonts w:ascii="Calibri" w:hAnsi="Calibri" w:cs="Calibri"/>
        </w:rPr>
        <w:t xml:space="preserve">b. role of career counselors in advocating for the importance of career counseling, career development, life-work planning, and workforce planning to policymakers and the general public </w:t>
      </w:r>
    </w:p>
    <w:p w14:paraId="0399877D" w14:textId="77777777" w:rsidR="00F80184" w:rsidRPr="0067291B" w:rsidRDefault="00F80184" w:rsidP="008071B0">
      <w:pPr>
        <w:pStyle w:val="NoSpacing"/>
        <w:rPr>
          <w:rFonts w:ascii="Calibri" w:hAnsi="Calibri" w:cs="Calibri"/>
        </w:rPr>
      </w:pPr>
      <w:r w:rsidRPr="0067291B">
        <w:rPr>
          <w:rFonts w:ascii="Calibri" w:hAnsi="Calibri" w:cs="Calibri"/>
        </w:rPr>
        <w:t xml:space="preserve">c. the unique needs and characteristics of multicultural and diverse populations with regard to career exploration, employment expectations, and socioeconomic issues </w:t>
      </w:r>
    </w:p>
    <w:p w14:paraId="33EF7B16" w14:textId="77777777" w:rsidR="00F80184" w:rsidRPr="0067291B" w:rsidRDefault="00F80184" w:rsidP="008071B0">
      <w:pPr>
        <w:pStyle w:val="NoSpacing"/>
        <w:rPr>
          <w:rFonts w:ascii="Calibri" w:hAnsi="Calibri" w:cs="Calibri"/>
        </w:rPr>
      </w:pPr>
      <w:r w:rsidRPr="0067291B">
        <w:rPr>
          <w:rFonts w:ascii="Calibri" w:hAnsi="Calibri" w:cs="Calibri"/>
        </w:rPr>
        <w:t xml:space="preserve">d. factors that affect clients’ attitudes toward work and their career decision-making processes, </w:t>
      </w:r>
    </w:p>
    <w:p w14:paraId="0551C912" w14:textId="77777777" w:rsidR="00F80184" w:rsidRPr="0067291B" w:rsidRDefault="00F80184" w:rsidP="008071B0">
      <w:pPr>
        <w:pStyle w:val="NoSpacing"/>
        <w:rPr>
          <w:rFonts w:ascii="Calibri" w:hAnsi="Calibri" w:cs="Calibri"/>
        </w:rPr>
      </w:pPr>
      <w:r w:rsidRPr="0067291B">
        <w:rPr>
          <w:rFonts w:ascii="Calibri" w:hAnsi="Calibri" w:cs="Calibri"/>
        </w:rPr>
        <w:t xml:space="preserve">e. impact of globalization on careers and the workplace </w:t>
      </w:r>
    </w:p>
    <w:p w14:paraId="2D9B755B" w14:textId="77777777" w:rsidR="00F80184" w:rsidRPr="0067291B" w:rsidRDefault="00F80184" w:rsidP="008071B0">
      <w:pPr>
        <w:pStyle w:val="NoSpacing"/>
        <w:rPr>
          <w:rFonts w:ascii="Calibri" w:hAnsi="Calibri" w:cs="Calibri"/>
        </w:rPr>
      </w:pPr>
      <w:r w:rsidRPr="0067291B">
        <w:rPr>
          <w:rFonts w:ascii="Calibri" w:hAnsi="Calibri" w:cs="Calibri"/>
        </w:rPr>
        <w:t xml:space="preserve">f. implications of gender roles and responsibilities for employment, education, family, and leisure </w:t>
      </w:r>
    </w:p>
    <w:p w14:paraId="3FF1F847" w14:textId="77777777" w:rsidR="00F80184" w:rsidRPr="0067291B" w:rsidRDefault="00F80184" w:rsidP="008071B0">
      <w:pPr>
        <w:pStyle w:val="NoSpacing"/>
        <w:rPr>
          <w:rFonts w:ascii="Calibri" w:hAnsi="Calibri" w:cs="Calibri"/>
        </w:rPr>
      </w:pPr>
      <w:r w:rsidRPr="0067291B">
        <w:rPr>
          <w:rFonts w:ascii="Calibri" w:hAnsi="Calibri" w:cs="Calibri"/>
        </w:rPr>
        <w:t xml:space="preserve">g. education, training, employment trends, and labor market information and resources that provide information about job tasks, functions, salaries, requirements, and future outlooks related to broad occupational fields and individual occupations </w:t>
      </w:r>
    </w:p>
    <w:p w14:paraId="40CE9BED" w14:textId="77777777" w:rsidR="00F80184" w:rsidRPr="0067291B" w:rsidRDefault="00F80184" w:rsidP="008071B0">
      <w:pPr>
        <w:pStyle w:val="NoSpacing"/>
        <w:rPr>
          <w:rFonts w:ascii="Calibri" w:hAnsi="Calibri" w:cs="Calibri"/>
        </w:rPr>
      </w:pPr>
      <w:r w:rsidRPr="0067291B">
        <w:rPr>
          <w:rFonts w:ascii="Calibri" w:hAnsi="Calibri" w:cs="Calibri"/>
        </w:rPr>
        <w:t xml:space="preserve">h. resources available to assist clients in career planning, job search, and job creation </w:t>
      </w:r>
    </w:p>
    <w:p w14:paraId="5140AEA9" w14:textId="77777777" w:rsidR="00F80184" w:rsidRPr="0067291B" w:rsidRDefault="00F80184" w:rsidP="008071B0">
      <w:pPr>
        <w:pStyle w:val="NoSpacing"/>
        <w:rPr>
          <w:rFonts w:ascii="Calibri" w:hAnsi="Calibri" w:cs="Calibri"/>
        </w:rPr>
      </w:pPr>
      <w:proofErr w:type="spellStart"/>
      <w:r w:rsidRPr="0067291B">
        <w:rPr>
          <w:rFonts w:ascii="Calibri" w:hAnsi="Calibri" w:cs="Calibri"/>
        </w:rPr>
        <w:t>i</w:t>
      </w:r>
      <w:proofErr w:type="spellEnd"/>
      <w:r w:rsidRPr="0067291B">
        <w:rPr>
          <w:rFonts w:ascii="Calibri" w:hAnsi="Calibri" w:cs="Calibri"/>
        </w:rPr>
        <w:t xml:space="preserve">. professional organizations, preparation standards, and credentials relevant to the practice of career counseling </w:t>
      </w:r>
    </w:p>
    <w:p w14:paraId="2A296820" w14:textId="5573FDDF" w:rsidR="00F80184" w:rsidRPr="0067291B" w:rsidRDefault="00F80184" w:rsidP="008071B0">
      <w:pPr>
        <w:pStyle w:val="NoSpacing"/>
        <w:rPr>
          <w:rFonts w:ascii="Calibri" w:hAnsi="Calibri" w:cs="Calibri"/>
        </w:rPr>
      </w:pPr>
      <w:r w:rsidRPr="0067291B">
        <w:rPr>
          <w:rFonts w:ascii="Calibri" w:hAnsi="Calibri" w:cs="Calibri"/>
        </w:rPr>
        <w:t xml:space="preserve">j. legal and ethical considerations specific to career counseling </w:t>
      </w:r>
    </w:p>
    <w:p w14:paraId="118C5D8C" w14:textId="77777777" w:rsidR="00F80184" w:rsidRPr="0067291B" w:rsidRDefault="00F80184" w:rsidP="008071B0">
      <w:pPr>
        <w:pStyle w:val="NoSpacing"/>
        <w:rPr>
          <w:rFonts w:ascii="Calibri" w:hAnsi="Calibri" w:cs="Calibri"/>
        </w:rPr>
      </w:pPr>
      <w:r w:rsidRPr="0067291B">
        <w:rPr>
          <w:rFonts w:ascii="Calibri" w:hAnsi="Calibri" w:cs="Calibri"/>
        </w:rPr>
        <w:t xml:space="preserve">3. PRACTICE </w:t>
      </w:r>
    </w:p>
    <w:p w14:paraId="50ED6B62" w14:textId="77777777" w:rsidR="00F80184" w:rsidRPr="0067291B" w:rsidRDefault="00F80184" w:rsidP="008071B0">
      <w:pPr>
        <w:pStyle w:val="NoSpacing"/>
        <w:rPr>
          <w:rFonts w:ascii="Calibri" w:hAnsi="Calibri" w:cs="Calibri"/>
        </w:rPr>
      </w:pPr>
      <w:r w:rsidRPr="0067291B">
        <w:rPr>
          <w:rFonts w:ascii="Calibri" w:hAnsi="Calibri" w:cs="Calibri"/>
        </w:rPr>
        <w:t xml:space="preserve">a. intake interview and comprehensive career assessment </w:t>
      </w:r>
    </w:p>
    <w:p w14:paraId="3F3D748B" w14:textId="77777777" w:rsidR="00F80184" w:rsidRPr="0067291B" w:rsidRDefault="00F80184" w:rsidP="008071B0">
      <w:pPr>
        <w:pStyle w:val="NoSpacing"/>
        <w:rPr>
          <w:rFonts w:ascii="Calibri" w:hAnsi="Calibri" w:cs="Calibri"/>
        </w:rPr>
      </w:pPr>
      <w:r w:rsidRPr="0067291B">
        <w:rPr>
          <w:rFonts w:ascii="Calibri" w:hAnsi="Calibri" w:cs="Calibri"/>
        </w:rPr>
        <w:t xml:space="preserve">b. strategies to help clients develop skills needed to make life-work role transitions </w:t>
      </w:r>
    </w:p>
    <w:p w14:paraId="33ACC3E0" w14:textId="77777777" w:rsidR="00F80184" w:rsidRPr="0067291B" w:rsidRDefault="00F80184" w:rsidP="008071B0">
      <w:pPr>
        <w:pStyle w:val="NoSpacing"/>
        <w:rPr>
          <w:rFonts w:ascii="Calibri" w:hAnsi="Calibri" w:cs="Calibri"/>
        </w:rPr>
      </w:pPr>
      <w:r w:rsidRPr="0067291B">
        <w:rPr>
          <w:rFonts w:ascii="Calibri" w:hAnsi="Calibri" w:cs="Calibri"/>
        </w:rPr>
        <w:t xml:space="preserve">c. approaches to help clients acquire a set of employability, job search, and job creation skills </w:t>
      </w:r>
    </w:p>
    <w:p w14:paraId="05E337E1" w14:textId="77777777" w:rsidR="00F80184" w:rsidRPr="0067291B" w:rsidRDefault="00F80184" w:rsidP="008071B0">
      <w:pPr>
        <w:pStyle w:val="NoSpacing"/>
        <w:rPr>
          <w:rFonts w:ascii="Calibri" w:hAnsi="Calibri" w:cs="Calibri"/>
        </w:rPr>
      </w:pPr>
      <w:r w:rsidRPr="0067291B">
        <w:rPr>
          <w:rFonts w:ascii="Calibri" w:hAnsi="Calibri" w:cs="Calibri"/>
        </w:rPr>
        <w:t xml:space="preserve">d. strategies to assist clients in the appropriate use of technology for career information and planning </w:t>
      </w:r>
    </w:p>
    <w:p w14:paraId="78E35B7F" w14:textId="77777777" w:rsidR="00F80184" w:rsidRPr="0067291B" w:rsidRDefault="00F80184" w:rsidP="008071B0">
      <w:pPr>
        <w:pStyle w:val="NoSpacing"/>
        <w:rPr>
          <w:rFonts w:ascii="Calibri" w:hAnsi="Calibri" w:cs="Calibri"/>
        </w:rPr>
      </w:pPr>
      <w:r w:rsidRPr="0067291B">
        <w:rPr>
          <w:rFonts w:ascii="Calibri" w:hAnsi="Calibri" w:cs="Calibri"/>
        </w:rPr>
        <w:t xml:space="preserve">e. approaches to market and promote career counseling activities and services </w:t>
      </w:r>
    </w:p>
    <w:p w14:paraId="453A1025" w14:textId="77777777" w:rsidR="00F80184" w:rsidRPr="0067291B" w:rsidRDefault="00F80184" w:rsidP="008071B0">
      <w:pPr>
        <w:pStyle w:val="NoSpacing"/>
        <w:rPr>
          <w:rFonts w:ascii="Calibri" w:hAnsi="Calibri" w:cs="Calibri"/>
        </w:rPr>
      </w:pPr>
      <w:r w:rsidRPr="0067291B">
        <w:rPr>
          <w:rFonts w:ascii="Calibri" w:hAnsi="Calibri" w:cs="Calibri"/>
        </w:rPr>
        <w:t xml:space="preserve">f. identification, acquisition, and evaluation of career information resources relevant for diverse populations </w:t>
      </w:r>
    </w:p>
    <w:p w14:paraId="5F8A42C4" w14:textId="77777777" w:rsidR="00F80184" w:rsidRPr="0067291B" w:rsidRDefault="00F80184" w:rsidP="008071B0">
      <w:pPr>
        <w:pStyle w:val="NoSpacing"/>
        <w:rPr>
          <w:rFonts w:ascii="Calibri" w:hAnsi="Calibri" w:cs="Calibri"/>
        </w:rPr>
      </w:pPr>
      <w:r w:rsidRPr="0067291B">
        <w:rPr>
          <w:rFonts w:ascii="Calibri" w:hAnsi="Calibri" w:cs="Calibri"/>
        </w:rPr>
        <w:t xml:space="preserve">g. planning, implementing, and administering career counseling programs and services </w:t>
      </w:r>
    </w:p>
    <w:p w14:paraId="5243A57E" w14:textId="187D6E06" w:rsidR="000B2E28" w:rsidRPr="0067291B" w:rsidRDefault="00733722" w:rsidP="008071B0">
      <w:pPr>
        <w:pStyle w:val="NoSpacing"/>
        <w:rPr>
          <w:rFonts w:ascii="Calibri" w:hAnsi="Calibri" w:cs="Calibri"/>
        </w:rPr>
      </w:pPr>
    </w:p>
    <w:p w14:paraId="39C2E34E" w14:textId="77777777" w:rsidR="008071B0" w:rsidRDefault="008071B0" w:rsidP="008071B0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14:paraId="3345194B" w14:textId="0496F7D0" w:rsidR="008071B0" w:rsidRPr="008071B0" w:rsidRDefault="008071B0" w:rsidP="008071B0">
      <w:pPr>
        <w:pStyle w:val="Default"/>
        <w:rPr>
          <w:rFonts w:ascii="Times New Roman" w:hAnsi="Times New Roman" w:cs="Times New Roman"/>
          <w:b/>
          <w:bCs/>
          <w:u w:val="single"/>
        </w:rPr>
      </w:pPr>
      <w:r w:rsidRPr="008071B0">
        <w:rPr>
          <w:rFonts w:ascii="Times New Roman" w:hAnsi="Times New Roman" w:cs="Times New Roman"/>
          <w:b/>
          <w:bCs/>
          <w:u w:val="single"/>
        </w:rPr>
        <w:t>CORE CURRICULUM STANDARDS OF ANY CACREP PROGRAM</w:t>
      </w:r>
    </w:p>
    <w:p w14:paraId="7CE81EE5" w14:textId="77777777" w:rsidR="008071B0" w:rsidRPr="008071B0" w:rsidRDefault="008071B0" w:rsidP="008071B0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</w:rPr>
      </w:pPr>
      <w:r w:rsidRPr="008071B0">
        <w:rPr>
          <w:rFonts w:ascii="Calibri" w:hAnsi="Calibri" w:cs="Calibri"/>
          <w:color w:val="000000"/>
          <w:sz w:val="23"/>
          <w:szCs w:val="23"/>
        </w:rPr>
        <w:t xml:space="preserve">CAREER DEVELOPMENT </w:t>
      </w:r>
    </w:p>
    <w:p w14:paraId="6FF6306C" w14:textId="77777777" w:rsidR="008071B0" w:rsidRPr="008071B0" w:rsidRDefault="008071B0" w:rsidP="008071B0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</w:rPr>
      </w:pPr>
      <w:r w:rsidRPr="008071B0">
        <w:rPr>
          <w:rFonts w:ascii="Calibri" w:hAnsi="Calibri" w:cs="Calibri"/>
          <w:color w:val="000000"/>
          <w:sz w:val="23"/>
          <w:szCs w:val="23"/>
        </w:rPr>
        <w:t xml:space="preserve">a. theories and models of career development, counseling, and decision making </w:t>
      </w:r>
    </w:p>
    <w:p w14:paraId="52AC9B8A" w14:textId="77777777" w:rsidR="008071B0" w:rsidRPr="008071B0" w:rsidRDefault="008071B0" w:rsidP="008071B0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</w:rPr>
      </w:pPr>
      <w:r w:rsidRPr="008071B0">
        <w:rPr>
          <w:rFonts w:ascii="Calibri" w:hAnsi="Calibri" w:cs="Calibri"/>
          <w:color w:val="000000"/>
          <w:sz w:val="23"/>
          <w:szCs w:val="23"/>
        </w:rPr>
        <w:lastRenderedPageBreak/>
        <w:t xml:space="preserve">b. approaches for conceptualizing the interrelationships among and between work, mental well-being, relationships, and other life roles and factors </w:t>
      </w:r>
    </w:p>
    <w:p w14:paraId="42D7E429" w14:textId="77777777" w:rsidR="008071B0" w:rsidRPr="008071B0" w:rsidRDefault="008071B0" w:rsidP="008071B0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</w:rPr>
      </w:pPr>
      <w:r w:rsidRPr="008071B0">
        <w:rPr>
          <w:rFonts w:ascii="Calibri" w:hAnsi="Calibri" w:cs="Calibri"/>
          <w:color w:val="000000"/>
          <w:sz w:val="23"/>
          <w:szCs w:val="23"/>
        </w:rPr>
        <w:t xml:space="preserve">c. processes for identifying and using career, avocational, educational, occupational and labor market information resources, technology, and information systems </w:t>
      </w:r>
    </w:p>
    <w:p w14:paraId="6F58C95D" w14:textId="77777777" w:rsidR="008071B0" w:rsidRPr="008071B0" w:rsidRDefault="008071B0" w:rsidP="008071B0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</w:rPr>
      </w:pPr>
      <w:r w:rsidRPr="008071B0">
        <w:rPr>
          <w:rFonts w:ascii="Calibri" w:hAnsi="Calibri" w:cs="Calibri"/>
          <w:color w:val="000000"/>
          <w:sz w:val="23"/>
          <w:szCs w:val="23"/>
        </w:rPr>
        <w:t xml:space="preserve">d. approaches for assessing the conditions of the work environment on clients’ life experiences </w:t>
      </w:r>
    </w:p>
    <w:p w14:paraId="3C31F823" w14:textId="77777777" w:rsidR="008071B0" w:rsidRPr="008071B0" w:rsidRDefault="008071B0" w:rsidP="008071B0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</w:rPr>
      </w:pPr>
      <w:r w:rsidRPr="008071B0">
        <w:rPr>
          <w:rFonts w:ascii="Calibri" w:hAnsi="Calibri" w:cs="Calibri"/>
          <w:color w:val="000000"/>
          <w:sz w:val="23"/>
          <w:szCs w:val="23"/>
        </w:rPr>
        <w:t xml:space="preserve">e. strategies for assessing abilities, interests, values, personality and other factors that contribute to career development </w:t>
      </w:r>
    </w:p>
    <w:p w14:paraId="64091A39" w14:textId="77777777" w:rsidR="008071B0" w:rsidRPr="008071B0" w:rsidRDefault="008071B0" w:rsidP="008071B0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</w:rPr>
      </w:pPr>
      <w:r w:rsidRPr="008071B0">
        <w:rPr>
          <w:rFonts w:ascii="Calibri" w:hAnsi="Calibri" w:cs="Calibri"/>
          <w:color w:val="000000"/>
          <w:sz w:val="23"/>
          <w:szCs w:val="23"/>
        </w:rPr>
        <w:t xml:space="preserve">f. strategies for career development program planning, organization, implementation, administration, and evaluation </w:t>
      </w:r>
    </w:p>
    <w:p w14:paraId="4C3FEFCC" w14:textId="77777777" w:rsidR="008071B0" w:rsidRPr="008071B0" w:rsidRDefault="008071B0" w:rsidP="008071B0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</w:rPr>
      </w:pPr>
      <w:r w:rsidRPr="008071B0">
        <w:rPr>
          <w:rFonts w:ascii="Calibri" w:hAnsi="Calibri" w:cs="Calibri"/>
          <w:color w:val="000000"/>
          <w:sz w:val="23"/>
          <w:szCs w:val="23"/>
        </w:rPr>
        <w:t xml:space="preserve">g. strategies for advocating for diverse clients’ career and educational development and employment opportunities in a global economy </w:t>
      </w:r>
    </w:p>
    <w:p w14:paraId="4BDF3EF3" w14:textId="77777777" w:rsidR="008071B0" w:rsidRPr="008071B0" w:rsidRDefault="008071B0" w:rsidP="008071B0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</w:rPr>
      </w:pPr>
      <w:r w:rsidRPr="008071B0">
        <w:rPr>
          <w:rFonts w:ascii="Calibri" w:hAnsi="Calibri" w:cs="Calibri"/>
          <w:color w:val="000000"/>
          <w:sz w:val="23"/>
          <w:szCs w:val="23"/>
        </w:rPr>
        <w:t xml:space="preserve">h. strategies for facilitating client skill development for career, educational, and life-work planning and management </w:t>
      </w:r>
    </w:p>
    <w:p w14:paraId="6FE360AA" w14:textId="2EAD9D30" w:rsidR="008071B0" w:rsidRPr="008071B0" w:rsidRDefault="008071B0" w:rsidP="008071B0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</w:rPr>
      </w:pPr>
      <w:proofErr w:type="spellStart"/>
      <w:r w:rsidRPr="008071B0">
        <w:rPr>
          <w:rFonts w:ascii="Calibri" w:hAnsi="Calibri" w:cs="Calibri"/>
          <w:color w:val="000000"/>
          <w:sz w:val="23"/>
          <w:szCs w:val="23"/>
        </w:rPr>
        <w:t>i</w:t>
      </w:r>
      <w:proofErr w:type="spellEnd"/>
      <w:r w:rsidRPr="008071B0">
        <w:rPr>
          <w:rFonts w:ascii="Calibri" w:hAnsi="Calibri" w:cs="Calibri"/>
          <w:color w:val="000000"/>
          <w:sz w:val="23"/>
          <w:szCs w:val="23"/>
        </w:rPr>
        <w:t xml:space="preserve">. methods of identifying and using assessment tools and techniques relevant to career planning and decision making </w:t>
      </w:r>
    </w:p>
    <w:p w14:paraId="01004E5A" w14:textId="77777777" w:rsidR="008071B0" w:rsidRPr="0067291B" w:rsidRDefault="008071B0" w:rsidP="008071B0">
      <w:pPr>
        <w:pStyle w:val="Default"/>
        <w:rPr>
          <w:rFonts w:ascii="Calibri" w:hAnsi="Calibri" w:cs="Calibri"/>
          <w:sz w:val="20"/>
          <w:szCs w:val="20"/>
        </w:rPr>
      </w:pPr>
      <w:r w:rsidRPr="0067291B">
        <w:rPr>
          <w:rFonts w:ascii="Calibri" w:hAnsi="Calibri" w:cs="Calibri"/>
          <w:sz w:val="23"/>
          <w:szCs w:val="23"/>
        </w:rPr>
        <w:t>j. ethical and culturally relevant strategies for addressing career development</w:t>
      </w:r>
    </w:p>
    <w:p w14:paraId="61AC6C5C" w14:textId="2EC5E256" w:rsidR="008071B0" w:rsidRDefault="008071B0"/>
    <w:p w14:paraId="1F2B7629" w14:textId="0DEA1CB7" w:rsidR="008071B0" w:rsidRPr="008071B0" w:rsidRDefault="008071B0" w:rsidP="008071B0">
      <w:pPr>
        <w:pStyle w:val="Defaul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RELATED </w:t>
      </w:r>
      <w:r w:rsidRPr="008071B0">
        <w:rPr>
          <w:rFonts w:ascii="Times New Roman" w:hAnsi="Times New Roman" w:cs="Times New Roman"/>
          <w:b/>
          <w:bCs/>
          <w:u w:val="single"/>
        </w:rPr>
        <w:t xml:space="preserve">CACREP </w:t>
      </w:r>
      <w:r>
        <w:rPr>
          <w:rFonts w:ascii="Times New Roman" w:hAnsi="Times New Roman" w:cs="Times New Roman"/>
          <w:b/>
          <w:bCs/>
          <w:u w:val="single"/>
        </w:rPr>
        <w:t>STANDARDS</w:t>
      </w:r>
    </w:p>
    <w:p w14:paraId="6160B492" w14:textId="77777777" w:rsidR="008071B0" w:rsidRPr="0067291B" w:rsidRDefault="008071B0" w:rsidP="008071B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</w:rPr>
      </w:pPr>
      <w:r w:rsidRPr="0067291B">
        <w:rPr>
          <w:rFonts w:ascii="Calibri" w:hAnsi="Calibri" w:cs="Calibri"/>
          <w:color w:val="000000"/>
          <w:sz w:val="23"/>
          <w:szCs w:val="23"/>
        </w:rPr>
        <w:t xml:space="preserve">Students complete supervised counseling practicum experiences that total a minimum of 100 clock hours over a full academic term that is a minimum of 10 weeks. </w:t>
      </w:r>
    </w:p>
    <w:p w14:paraId="4DF53A66" w14:textId="53CE4933" w:rsidR="008071B0" w:rsidRPr="0067291B" w:rsidRDefault="008071B0" w:rsidP="008071B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</w:rPr>
      </w:pPr>
      <w:r w:rsidRPr="0067291B">
        <w:rPr>
          <w:rFonts w:ascii="Calibri" w:hAnsi="Calibri" w:cs="Calibri"/>
          <w:color w:val="000000"/>
          <w:sz w:val="23"/>
          <w:szCs w:val="23"/>
        </w:rPr>
        <w:t xml:space="preserve">After successful completion of the practicum, students complete 600 clock hours of supervised counseling internship in roles and settings with clients relevant to their specialty area. </w:t>
      </w:r>
    </w:p>
    <w:p w14:paraId="2BDB03D1" w14:textId="7A7A607D" w:rsidR="008071B0" w:rsidRPr="0067291B" w:rsidRDefault="008071B0" w:rsidP="008071B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</w:rPr>
      </w:pPr>
      <w:r w:rsidRPr="0067291B">
        <w:rPr>
          <w:rFonts w:ascii="Calibri" w:hAnsi="Calibri" w:cs="Calibri"/>
          <w:color w:val="000000"/>
          <w:sz w:val="23"/>
          <w:szCs w:val="23"/>
        </w:rPr>
        <w:t>These clinical experiences are evaluated and supervised by faculty and licensed practitioners in their specialty area.</w:t>
      </w:r>
    </w:p>
    <w:p w14:paraId="783D4ACC" w14:textId="77777777" w:rsidR="008071B0" w:rsidRPr="008071B0" w:rsidRDefault="008071B0" w:rsidP="008071B0">
      <w:pPr>
        <w:pStyle w:val="Default"/>
        <w:rPr>
          <w:rFonts w:ascii="Times New Roman" w:hAnsi="Times New Roman" w:cs="Times New Roman"/>
        </w:rPr>
      </w:pPr>
    </w:p>
    <w:p w14:paraId="7888B9B5" w14:textId="05E8C860" w:rsidR="008071B0" w:rsidRDefault="008071B0"/>
    <w:sectPr w:rsidR="008071B0" w:rsidSect="00DD79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6340"/>
      <w:pgMar w:top="1867" w:right="941" w:bottom="902" w:left="157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EDEBEC" w14:textId="77777777" w:rsidR="00733722" w:rsidRDefault="00733722" w:rsidP="008F2868">
      <w:r>
        <w:separator/>
      </w:r>
    </w:p>
  </w:endnote>
  <w:endnote w:type="continuationSeparator" w:id="0">
    <w:p w14:paraId="52185931" w14:textId="77777777" w:rsidR="00733722" w:rsidRDefault="00733722" w:rsidP="008F2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77BB8" w14:textId="77777777" w:rsidR="00CB1E6B" w:rsidRDefault="00CB1E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1B1C9" w14:textId="77777777" w:rsidR="00CB1E6B" w:rsidRDefault="00CB1E6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2890B" w14:textId="77777777" w:rsidR="00CB1E6B" w:rsidRDefault="00CB1E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59A7F5" w14:textId="77777777" w:rsidR="00733722" w:rsidRDefault="00733722" w:rsidP="008F2868">
      <w:r>
        <w:separator/>
      </w:r>
    </w:p>
  </w:footnote>
  <w:footnote w:type="continuationSeparator" w:id="0">
    <w:p w14:paraId="26511032" w14:textId="77777777" w:rsidR="00733722" w:rsidRDefault="00733722" w:rsidP="008F2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71117" w14:textId="77777777" w:rsidR="00CB1E6B" w:rsidRDefault="00CB1E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35A31" w14:textId="777B95B0" w:rsidR="008F2868" w:rsidRDefault="008F2868">
    <w:pPr>
      <w:pStyle w:val="Header"/>
    </w:pPr>
    <w:r>
      <w:t>October 2019</w:t>
    </w:r>
    <w:r w:rsidR="00CB1E6B">
      <w:t xml:space="preserve"> - Retrieved from: </w:t>
    </w:r>
    <w:r w:rsidR="00CB1E6B" w:rsidRPr="00CB1E6B">
      <w:t>https://www.cacrep.org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4791D" w14:textId="77777777" w:rsidR="00CB1E6B" w:rsidRDefault="00CB1E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44CF2"/>
    <w:multiLevelType w:val="hybridMultilevel"/>
    <w:tmpl w:val="2D2C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184"/>
    <w:rsid w:val="00042B1E"/>
    <w:rsid w:val="0039259B"/>
    <w:rsid w:val="00444073"/>
    <w:rsid w:val="0046490A"/>
    <w:rsid w:val="00634E11"/>
    <w:rsid w:val="0067291B"/>
    <w:rsid w:val="00733722"/>
    <w:rsid w:val="007C5958"/>
    <w:rsid w:val="008071B0"/>
    <w:rsid w:val="008F2868"/>
    <w:rsid w:val="00B42B83"/>
    <w:rsid w:val="00B76AB5"/>
    <w:rsid w:val="00BB261F"/>
    <w:rsid w:val="00BC3ECE"/>
    <w:rsid w:val="00C04918"/>
    <w:rsid w:val="00CB1E6B"/>
    <w:rsid w:val="00EB55B9"/>
    <w:rsid w:val="00F80184"/>
    <w:rsid w:val="00FA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6F6FD"/>
  <w14:defaultImageDpi w14:val="32767"/>
  <w15:chartTrackingRefBased/>
  <w15:docId w15:val="{63D51784-679B-874E-811B-5F886DA0E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80184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paragraph" w:styleId="NoSpacing">
    <w:name w:val="No Spacing"/>
    <w:uiPriority w:val="1"/>
    <w:qFormat/>
    <w:rsid w:val="008071B0"/>
  </w:style>
  <w:style w:type="paragraph" w:styleId="ListParagraph">
    <w:name w:val="List Paragraph"/>
    <w:basedOn w:val="Normal"/>
    <w:uiPriority w:val="34"/>
    <w:qFormat/>
    <w:rsid w:val="008071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28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868"/>
  </w:style>
  <w:style w:type="paragraph" w:styleId="Footer">
    <w:name w:val="footer"/>
    <w:basedOn w:val="Normal"/>
    <w:link w:val="FooterChar"/>
    <w:uiPriority w:val="99"/>
    <w:unhideWhenUsed/>
    <w:rsid w:val="008F2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Akos, Patrick</dc:creator>
  <cp:keywords/>
  <dc:description/>
  <cp:lastModifiedBy>Melanie Reinersman</cp:lastModifiedBy>
  <cp:revision>2</cp:revision>
  <dcterms:created xsi:type="dcterms:W3CDTF">2019-10-21T15:06:00Z</dcterms:created>
  <dcterms:modified xsi:type="dcterms:W3CDTF">2019-10-21T15:06:00Z</dcterms:modified>
</cp:coreProperties>
</file>