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AFA" w:rsidRDefault="009E0E81" w:rsidP="00F31AFA">
      <w:pPr>
        <w:pStyle w:val="1"/>
        <w:rPr>
          <w:sz w:val="28"/>
        </w:rPr>
      </w:pPr>
      <w:r>
        <w:rPr>
          <w:noProof/>
          <w:sz w:val="28"/>
          <w:lang w:eastAsia="ko-KR"/>
        </w:rPr>
        <w:pict>
          <v:shapetype id="_x0000_t202" coordsize="21600,21600" o:spt="202" path="m,l,21600r21600,l21600,xe">
            <v:stroke joinstyle="miter"/>
            <v:path gradientshapeok="t" o:connecttype="rect"/>
          </v:shapetype>
          <v:shape id="Text Box 2" o:spid="_x0000_s1026" type="#_x0000_t202" style="position:absolute;left:0;text-align:left;margin-left:-13.95pt;margin-top:-5.2pt;width:195.85pt;height:149.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lLgwIAABA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" stroked="f">
            <v:textbox>
              <w:txbxContent>
                <w:p w:rsidR="00F31AFA" w:rsidRDefault="00F31AFA" w:rsidP="00F31AFA">
                  <w:r>
                    <w:rPr>
                      <w:noProof/>
                      <w:lang w:eastAsia="ko-KR"/>
                    </w:rPr>
                    <w:drawing>
                      <wp:inline distT="0" distB="0" distL="0" distR="0">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v:textbox>
          </v:shape>
        </w:pict>
      </w:r>
      <w:r w:rsidR="00F31AFA">
        <w:rPr>
          <w:sz w:val="28"/>
        </w:rPr>
        <w:t>National Career Development Association</w:t>
      </w:r>
    </w:p>
    <w:p w:rsidR="00F31AFA" w:rsidRDefault="00F31AFA" w:rsidP="00F31AFA">
      <w:pPr>
        <w:jc w:val="right"/>
        <w:rPr>
          <w:rFonts w:ascii="Arial" w:hAnsi="Arial"/>
          <w:i/>
          <w:iCs/>
          <w:sz w:val="24"/>
        </w:rPr>
      </w:pPr>
      <w:smartTag w:uri="urn:schemas-microsoft-com:office:smarttags" w:element="Street">
        <w:smartTag w:uri="urn:schemas-microsoft-com:office:smarttags" w:element="address">
          <w:r>
            <w:rPr>
              <w:rFonts w:ascii="Arial" w:hAnsi="Arial"/>
              <w:i/>
              <w:iCs/>
              <w:sz w:val="24"/>
            </w:rPr>
            <w:t>305 N. Beech Circle</w:t>
          </w:r>
        </w:smartTag>
      </w:smartTag>
    </w:p>
    <w:p w:rsidR="00F31AFA" w:rsidRDefault="00F31AFA" w:rsidP="00F31AFA">
      <w:pPr>
        <w:jc w:val="right"/>
        <w:rPr>
          <w:rFonts w:ascii="Arial" w:hAnsi="Arial"/>
          <w:i/>
          <w:iCs/>
          <w:sz w:val="24"/>
        </w:rPr>
      </w:pPr>
      <w:smartTag w:uri="urn:schemas-microsoft-com:office:smarttags" w:element="place">
        <w:smartTag w:uri="urn:schemas-microsoft-com:office:smarttags" w:element="City">
          <w:r>
            <w:rPr>
              <w:rFonts w:ascii="Arial" w:hAnsi="Arial"/>
              <w:i/>
              <w:iCs/>
              <w:sz w:val="24"/>
            </w:rPr>
            <w:t>Broken Arrow</w:t>
          </w:r>
        </w:smartTag>
        <w:r>
          <w:rPr>
            <w:rFonts w:ascii="Arial" w:hAnsi="Arial"/>
            <w:i/>
            <w:iCs/>
            <w:sz w:val="24"/>
          </w:rPr>
          <w:t xml:space="preserve">, </w:t>
        </w:r>
        <w:smartTag w:uri="urn:schemas-microsoft-com:office:smarttags" w:element="State">
          <w:r>
            <w:rPr>
              <w:rFonts w:ascii="Arial" w:hAnsi="Arial"/>
              <w:i/>
              <w:iCs/>
              <w:sz w:val="24"/>
            </w:rPr>
            <w:t>OK</w:t>
          </w:r>
        </w:smartTag>
        <w:r>
          <w:rPr>
            <w:rFonts w:ascii="Arial" w:hAnsi="Arial"/>
            <w:i/>
            <w:iCs/>
            <w:sz w:val="24"/>
          </w:rPr>
          <w:t xml:space="preserve"> </w:t>
        </w:r>
        <w:smartTag w:uri="urn:schemas-microsoft-com:office:smarttags" w:element="PostalCode">
          <w:r>
            <w:rPr>
              <w:rFonts w:ascii="Arial" w:hAnsi="Arial"/>
              <w:i/>
              <w:iCs/>
              <w:sz w:val="24"/>
            </w:rPr>
            <w:t>74012</w:t>
          </w:r>
        </w:smartTag>
      </w:smartTag>
    </w:p>
    <w:p w:rsidR="00F31AFA" w:rsidRDefault="00F31AFA" w:rsidP="00F31AFA">
      <w:pPr>
        <w:jc w:val="right"/>
        <w:rPr>
          <w:rFonts w:ascii="Arial" w:hAnsi="Arial"/>
          <w:i/>
          <w:iCs/>
          <w:sz w:val="24"/>
        </w:rPr>
      </w:pPr>
      <w:r>
        <w:rPr>
          <w:rFonts w:ascii="Arial" w:hAnsi="Arial"/>
          <w:i/>
          <w:iCs/>
          <w:sz w:val="24"/>
        </w:rPr>
        <w:t>918/663-7060</w:t>
      </w:r>
    </w:p>
    <w:p w:rsidR="00F31AFA" w:rsidRDefault="00F31AFA" w:rsidP="00F31AFA">
      <w:pPr>
        <w:jc w:val="right"/>
        <w:rPr>
          <w:rFonts w:ascii="Arial" w:hAnsi="Arial"/>
          <w:i/>
          <w:iCs/>
          <w:sz w:val="24"/>
        </w:rPr>
      </w:pPr>
      <w:r>
        <w:rPr>
          <w:rFonts w:ascii="Arial" w:hAnsi="Arial"/>
          <w:i/>
          <w:iCs/>
          <w:sz w:val="24"/>
        </w:rPr>
        <w:t>Fax: 918/663-7058</w:t>
      </w:r>
    </w:p>
    <w:p w:rsidR="00F31AFA" w:rsidRDefault="00F31AFA" w:rsidP="00F31AFA">
      <w:pPr>
        <w:jc w:val="right"/>
        <w:rPr>
          <w:rFonts w:ascii="Arial" w:hAnsi="Arial"/>
          <w:i/>
          <w:iCs/>
          <w:sz w:val="24"/>
        </w:rPr>
      </w:pPr>
      <w:r>
        <w:rPr>
          <w:rFonts w:ascii="Arial" w:hAnsi="Arial"/>
          <w:i/>
          <w:iCs/>
          <w:sz w:val="24"/>
        </w:rPr>
        <w:t>www.ncda.org</w:t>
      </w:r>
    </w:p>
    <w:p w:rsidR="00F31AFA" w:rsidRDefault="00F31AFA" w:rsidP="00F31AFA">
      <w:pPr>
        <w:rPr>
          <w:rFonts w:ascii="Arial" w:hAnsi="Arial"/>
          <w:sz w:val="24"/>
        </w:rPr>
      </w:pPr>
    </w:p>
    <w:p w:rsidR="00F31AFA" w:rsidRDefault="00F31AFA" w:rsidP="00F31AFA">
      <w:pPr>
        <w:rPr>
          <w:rFonts w:ascii="Arial" w:hAnsi="Arial"/>
          <w:sz w:val="24"/>
        </w:rPr>
      </w:pPr>
    </w:p>
    <w:p w:rsidR="00F31AFA" w:rsidRDefault="00F31AFA" w:rsidP="00F31AFA">
      <w:pPr>
        <w:rPr>
          <w:rFonts w:ascii="Arial" w:hAnsi="Arial"/>
          <w:b/>
          <w:sz w:val="24"/>
          <w:u w:val="single"/>
        </w:rPr>
      </w:pPr>
    </w:p>
    <w:p w:rsidR="00F31AFA" w:rsidRDefault="00F31AFA" w:rsidP="00F31AFA">
      <w:pPr>
        <w:pStyle w:val="2"/>
      </w:pPr>
    </w:p>
    <w:p w:rsidR="00F31AFA" w:rsidRDefault="00F31AFA" w:rsidP="00F31AFA">
      <w:pPr>
        <w:pStyle w:val="2"/>
      </w:pPr>
    </w:p>
    <w:p w:rsidR="00F31AFA" w:rsidRPr="00D36DEC" w:rsidRDefault="00F31AFA" w:rsidP="00F31AFA">
      <w:pPr>
        <w:pStyle w:val="a3"/>
        <w:rPr>
          <w:b/>
        </w:rPr>
      </w:pPr>
      <w:r w:rsidRPr="00D36DEC">
        <w:rPr>
          <w:b/>
        </w:rPr>
        <w:t>National Career Development Association</w:t>
      </w:r>
    </w:p>
    <w:p w:rsidR="00F31AFA" w:rsidRPr="00D36DEC" w:rsidRDefault="00F31AFA" w:rsidP="00F31AFA">
      <w:pPr>
        <w:pStyle w:val="a3"/>
        <w:rPr>
          <w:b/>
        </w:rPr>
      </w:pPr>
      <w:smartTag w:uri="urn:schemas-microsoft-com:office:smarttags" w:element="place">
        <w:smartTag w:uri="urn:schemas-microsoft-com:office:smarttags" w:element="PlaceName">
          <w:r w:rsidRPr="00D36DEC">
            <w:rPr>
              <w:b/>
            </w:rPr>
            <w:t>Leadership</w:t>
          </w:r>
        </w:smartTag>
        <w:r w:rsidRPr="00D36DEC">
          <w:rPr>
            <w:b/>
          </w:rPr>
          <w:t xml:space="preserve"> </w:t>
        </w:r>
        <w:smartTag w:uri="urn:schemas-microsoft-com:office:smarttags" w:element="PlaceType">
          <w:r w:rsidRPr="00D36DEC">
            <w:rPr>
              <w:b/>
            </w:rPr>
            <w:t>Academy</w:t>
          </w:r>
        </w:smartTag>
      </w:smartTag>
    </w:p>
    <w:p w:rsidR="00F31AFA" w:rsidRPr="00D36DEC" w:rsidRDefault="00181593" w:rsidP="00F31AFA">
      <w:pPr>
        <w:pStyle w:val="a3"/>
        <w:pBdr>
          <w:bottom w:val="single" w:sz="12" w:space="1" w:color="auto"/>
        </w:pBdr>
        <w:rPr>
          <w:b/>
        </w:rPr>
      </w:pPr>
      <w:r>
        <w:rPr>
          <w:b/>
        </w:rPr>
        <w:t xml:space="preserve">Action Learning </w:t>
      </w:r>
      <w:r w:rsidR="00F31AFA" w:rsidRPr="00D36DEC">
        <w:rPr>
          <w:b/>
        </w:rPr>
        <w:t>Project Summary</w:t>
      </w:r>
    </w:p>
    <w:p w:rsidR="00F31AFA" w:rsidRDefault="00F31AFA" w:rsidP="00F31AFA">
      <w:pPr>
        <w:pStyle w:val="a3"/>
      </w:pPr>
    </w:p>
    <w:p w:rsidR="00F31AFA" w:rsidRDefault="00F31AFA" w:rsidP="00F31AFA">
      <w:pPr>
        <w:pStyle w:val="a3"/>
      </w:pPr>
      <w:r>
        <w:rPr>
          <w:b/>
        </w:rPr>
        <w:t>Participant</w:t>
      </w:r>
      <w:r w:rsidRPr="00D36DEC">
        <w:rPr>
          <w:b/>
        </w:rPr>
        <w:t>(s)</w:t>
      </w:r>
      <w:r>
        <w:rPr>
          <w:b/>
        </w:rPr>
        <w:t>:</w:t>
      </w:r>
      <w:r>
        <w:tab/>
      </w:r>
      <w:r w:rsidR="00A65F79">
        <w:t>Sungsik Ahn</w:t>
      </w:r>
    </w:p>
    <w:p w:rsidR="00F31AFA" w:rsidRDefault="00F31AFA" w:rsidP="00F31AFA">
      <w:pPr>
        <w:pStyle w:val="a3"/>
      </w:pPr>
    </w:p>
    <w:p w:rsidR="00F31AFA" w:rsidRDefault="00F31AFA" w:rsidP="00F31AFA">
      <w:pPr>
        <w:pStyle w:val="a3"/>
      </w:pPr>
      <w:r>
        <w:rPr>
          <w:b/>
        </w:rPr>
        <w:t>Board Mentor</w:t>
      </w:r>
      <w:r w:rsidRPr="00D36DEC">
        <w:rPr>
          <w:b/>
        </w:rPr>
        <w:t>:</w:t>
      </w:r>
      <w:r>
        <w:tab/>
      </w:r>
      <w:r w:rsidR="00A65F79">
        <w:t>Hyung Joon Yoon</w:t>
      </w:r>
    </w:p>
    <w:p w:rsidR="00F31AFA" w:rsidRDefault="00F31AFA" w:rsidP="00F31AFA">
      <w:pPr>
        <w:pStyle w:val="a3"/>
      </w:pPr>
    </w:p>
    <w:p w:rsidR="00F31AFA" w:rsidRPr="00A65F79" w:rsidRDefault="00F31AFA" w:rsidP="00F31AFA">
      <w:pPr>
        <w:pStyle w:val="a3"/>
      </w:pPr>
      <w:r w:rsidRPr="00D36DEC">
        <w:rPr>
          <w:b/>
        </w:rPr>
        <w:t>Leadership Academy Class:</w:t>
      </w:r>
      <w:r w:rsidR="00A65F79">
        <w:rPr>
          <w:b/>
        </w:rPr>
        <w:t xml:space="preserve"> </w:t>
      </w:r>
      <w:r w:rsidR="00A65F79" w:rsidRPr="00A65F79">
        <w:t>2016</w:t>
      </w:r>
    </w:p>
    <w:p w:rsidR="00F31AFA" w:rsidRDefault="00F31AFA" w:rsidP="00F31AFA">
      <w:pPr>
        <w:pStyle w:val="a3"/>
      </w:pPr>
    </w:p>
    <w:p w:rsidR="00F31AFA" w:rsidRPr="00D36DEC" w:rsidRDefault="00F31AFA" w:rsidP="00F31AFA">
      <w:pPr>
        <w:rPr>
          <w:rFonts w:ascii="Calibri" w:hAnsi="Calibri"/>
          <w:sz w:val="22"/>
          <w:szCs w:val="22"/>
        </w:rPr>
      </w:pPr>
      <w:r w:rsidRPr="00D36DEC">
        <w:rPr>
          <w:rFonts w:ascii="Calibri" w:hAnsi="Calibri"/>
          <w:b/>
          <w:sz w:val="22"/>
          <w:szCs w:val="22"/>
        </w:rPr>
        <w:t>Project Title:</w:t>
      </w:r>
      <w:r w:rsidRPr="00D36DEC">
        <w:rPr>
          <w:rFonts w:ascii="Calibri" w:hAnsi="Calibri"/>
          <w:sz w:val="22"/>
          <w:szCs w:val="22"/>
        </w:rPr>
        <w:t xml:space="preserve"> </w:t>
      </w:r>
      <w:r w:rsidR="00A65F79" w:rsidRPr="00A65F79">
        <w:rPr>
          <w:rFonts w:ascii="Calibri" w:hAnsi="Calibri"/>
          <w:sz w:val="22"/>
          <w:szCs w:val="22"/>
        </w:rPr>
        <w:t>NCDA International Affiliates: Needs Assessment and Future Directions</w:t>
      </w:r>
    </w:p>
    <w:p w:rsidR="00F31AFA" w:rsidRDefault="00F31AFA" w:rsidP="00F31AFA">
      <w:pPr>
        <w:pStyle w:val="a3"/>
      </w:pPr>
    </w:p>
    <w:p w:rsidR="006C3C70" w:rsidRDefault="00F31AFA" w:rsidP="004951BD">
      <w:pPr>
        <w:pStyle w:val="a3"/>
      </w:pPr>
      <w:r w:rsidRPr="00D36DEC">
        <w:rPr>
          <w:b/>
        </w:rPr>
        <w:t>Project Description:</w:t>
      </w:r>
      <w:r>
        <w:rPr>
          <w:b/>
        </w:rPr>
        <w:t xml:space="preserve"> </w:t>
      </w:r>
      <w:r w:rsidR="004951BD" w:rsidRPr="004951BD">
        <w:t xml:space="preserve">Given NCDA’s long history and its international recognition, the number of International Affiliates is </w:t>
      </w:r>
      <w:r w:rsidR="006C3C70">
        <w:t xml:space="preserve">very </w:t>
      </w:r>
      <w:r w:rsidR="004951BD" w:rsidRPr="004951BD">
        <w:t>small. The relationship with current International Affiliates seems to be inactive with no clear expectations, benefits, management, or support. It is imperative to understand the status quo of NCDA International Affil</w:t>
      </w:r>
      <w:r w:rsidR="004951BD">
        <w:t>iates to move beyond this point</w:t>
      </w:r>
      <w:r w:rsidR="006C3C70">
        <w:t xml:space="preserve">. </w:t>
      </w:r>
    </w:p>
    <w:p w:rsidR="00F31AFA" w:rsidRPr="004951BD" w:rsidRDefault="006C3C70" w:rsidP="006C3C70">
      <w:pPr>
        <w:pStyle w:val="a3"/>
        <w:ind w:firstLineChars="150" w:firstLine="330"/>
      </w:pPr>
      <w:r>
        <w:t>T</w:t>
      </w:r>
      <w:r w:rsidR="004951BD" w:rsidRPr="004951BD">
        <w:t>his project aims to assess the needs of NCDA and current International Affiliat</w:t>
      </w:r>
      <w:r w:rsidR="0027094B">
        <w:rPr>
          <w:rFonts w:eastAsiaTheme="minorEastAsia" w:hint="eastAsia"/>
          <w:lang w:eastAsia="ko-KR"/>
        </w:rPr>
        <w:t>es</w:t>
      </w:r>
      <w:r w:rsidR="004951BD" w:rsidRPr="004951BD">
        <w:t xml:space="preserve"> in the mutual relationships under the International Affiliations policy. </w:t>
      </w:r>
      <w:r w:rsidR="004951BD">
        <w:t xml:space="preserve">The results of this project will help NCDA to identify what actions </w:t>
      </w:r>
      <w:r>
        <w:t>need to</w:t>
      </w:r>
      <w:r w:rsidR="004951BD">
        <w:t xml:space="preserve"> be taken to strengthen the relationships.</w:t>
      </w:r>
    </w:p>
    <w:p w:rsidR="00F31AFA" w:rsidRPr="004951BD" w:rsidRDefault="00F31AFA" w:rsidP="00F31AFA">
      <w:pPr>
        <w:pStyle w:val="a3"/>
      </w:pPr>
    </w:p>
    <w:p w:rsidR="00F31AFA" w:rsidRDefault="00F31AFA" w:rsidP="00C80EB8">
      <w:pPr>
        <w:pStyle w:val="a3"/>
      </w:pPr>
      <w:r w:rsidRPr="00D36DEC">
        <w:rPr>
          <w:b/>
        </w:rPr>
        <w:t>Summary/Conclusion</w:t>
      </w:r>
      <w:r w:rsidR="00181593">
        <w:rPr>
          <w:b/>
        </w:rPr>
        <w:t>:</w:t>
      </w:r>
      <w:r w:rsidR="004951BD">
        <w:rPr>
          <w:b/>
        </w:rPr>
        <w:t xml:space="preserve"> </w:t>
      </w:r>
      <w:r w:rsidR="004951BD" w:rsidRPr="004951BD">
        <w:t xml:space="preserve">Two </w:t>
      </w:r>
      <w:r w:rsidR="004951BD">
        <w:t xml:space="preserve">surveys were conducted to assess </w:t>
      </w:r>
      <w:r w:rsidR="0027094B">
        <w:rPr>
          <w:rFonts w:eastAsiaTheme="minorEastAsia" w:hint="eastAsia"/>
          <w:lang w:eastAsia="ko-KR"/>
        </w:rPr>
        <w:t xml:space="preserve">the </w:t>
      </w:r>
      <w:r w:rsidR="004951BD">
        <w:t xml:space="preserve">needs of NCDA and International Affiliates. </w:t>
      </w:r>
      <w:r w:rsidR="00C80EB8">
        <w:t xml:space="preserve">The 1st survey aimed to assess the needs of NCDA and sent to those of Board of Directors, Headquarter, and Global Connections Committee. The 2nd survey was intended for interviews with representatives of International Affiliates. </w:t>
      </w:r>
    </w:p>
    <w:p w:rsidR="00F0564D" w:rsidRDefault="00F0564D" w:rsidP="00C80EB8">
      <w:pPr>
        <w:pStyle w:val="a3"/>
      </w:pPr>
      <w:r>
        <w:t xml:space="preserve">   The results of the 1</w:t>
      </w:r>
      <w:r w:rsidRPr="00F0564D">
        <w:rPr>
          <w:vertAlign w:val="superscript"/>
        </w:rPr>
        <w:t>st</w:t>
      </w:r>
      <w:r>
        <w:t xml:space="preserve"> survey indicated that</w:t>
      </w:r>
    </w:p>
    <w:p w:rsidR="00F4156C" w:rsidRPr="00F4156C" w:rsidRDefault="00F4156C" w:rsidP="00F4156C">
      <w:pPr>
        <w:pStyle w:val="a3"/>
        <w:rPr>
          <w:rFonts w:eastAsiaTheme="minorEastAsia"/>
          <w:lang w:eastAsia="ko-KR"/>
        </w:rPr>
      </w:pPr>
      <w:r w:rsidRPr="00F4156C">
        <w:rPr>
          <w:rFonts w:eastAsiaTheme="minorEastAsia" w:hint="eastAsia"/>
          <w:lang w:eastAsia="ko-KR"/>
        </w:rPr>
        <w:t xml:space="preserve"> </w:t>
      </w:r>
      <w:r w:rsidRPr="00F4156C">
        <w:rPr>
          <w:rFonts w:eastAsiaTheme="minorEastAsia"/>
          <w:lang w:eastAsia="ko-KR"/>
        </w:rPr>
        <w:t xml:space="preserve">  </w:t>
      </w:r>
      <w:r>
        <w:rPr>
          <w:rFonts w:eastAsiaTheme="minorEastAsia"/>
          <w:lang w:eastAsia="ko-KR"/>
        </w:rPr>
        <w:t xml:space="preserve">    NCDA and International Affiliates</w:t>
      </w:r>
      <w:r w:rsidR="0027094B">
        <w:rPr>
          <w:rFonts w:eastAsiaTheme="minorEastAsia" w:hint="eastAsia"/>
          <w:lang w:eastAsia="ko-KR"/>
        </w:rPr>
        <w:t xml:space="preserve"> have the following benefits:</w:t>
      </w:r>
    </w:p>
    <w:p w:rsidR="00F0564D" w:rsidRPr="00E40879" w:rsidRDefault="00F0564D" w:rsidP="00F31AFA">
      <w:pPr>
        <w:pStyle w:val="a3"/>
        <w:numPr>
          <w:ilvl w:val="0"/>
          <w:numId w:val="4"/>
        </w:numPr>
        <w:rPr>
          <w:b/>
        </w:rPr>
      </w:pPr>
      <w:r w:rsidRPr="00F0564D">
        <w:rPr>
          <w:rFonts w:eastAsiaTheme="minorEastAsia"/>
          <w:lang w:eastAsia="ko-KR"/>
        </w:rPr>
        <w:t xml:space="preserve">International Affiliates have been </w:t>
      </w:r>
      <w:r w:rsidR="00E40879">
        <w:rPr>
          <w:rFonts w:eastAsiaTheme="minorEastAsia"/>
          <w:lang w:eastAsia="ko-KR"/>
        </w:rPr>
        <w:t xml:space="preserve">and will be </w:t>
      </w:r>
      <w:r w:rsidRPr="00F0564D">
        <w:rPr>
          <w:rFonts w:eastAsiaTheme="minorEastAsia"/>
          <w:lang w:eastAsia="ko-KR"/>
        </w:rPr>
        <w:t>beneficial to NCDA</w:t>
      </w:r>
      <w:r>
        <w:rPr>
          <w:rFonts w:eastAsiaTheme="minorEastAsia"/>
          <w:lang w:eastAsia="ko-KR"/>
        </w:rPr>
        <w:t xml:space="preserve"> in terms of learning about international perspective and multicultural issues, NCDA’s connect with others internationally, and the expansion of NCDA’s mission globally</w:t>
      </w:r>
      <w:r w:rsidR="00103B72">
        <w:rPr>
          <w:rFonts w:eastAsiaTheme="minorEastAsia"/>
          <w:lang w:eastAsia="ko-KR"/>
        </w:rPr>
        <w:t xml:space="preserve">. </w:t>
      </w:r>
    </w:p>
    <w:p w:rsidR="00E40879" w:rsidRPr="00103B72" w:rsidRDefault="00103B72" w:rsidP="00F31AFA">
      <w:pPr>
        <w:pStyle w:val="a3"/>
        <w:numPr>
          <w:ilvl w:val="0"/>
          <w:numId w:val="4"/>
        </w:numPr>
        <w:rPr>
          <w:b/>
        </w:rPr>
      </w:pPr>
      <w:r>
        <w:rPr>
          <w:rFonts w:eastAsiaTheme="minorEastAsia"/>
          <w:lang w:eastAsia="ko-KR"/>
        </w:rPr>
        <w:t xml:space="preserve">International Affiliates benefit from the relationship with NCDA in terms of bringing new idea to home countries, having access to NCDA’s resources (materials and networks), and getting credibility for their organizations. </w:t>
      </w:r>
    </w:p>
    <w:p w:rsidR="00F4156C" w:rsidRDefault="0027094B" w:rsidP="00F4156C">
      <w:pPr>
        <w:pStyle w:val="a3"/>
        <w:ind w:left="400"/>
        <w:rPr>
          <w:rFonts w:eastAsiaTheme="minorEastAsia"/>
          <w:lang w:eastAsia="ko-KR"/>
        </w:rPr>
      </w:pPr>
      <w:r>
        <w:rPr>
          <w:rFonts w:eastAsiaTheme="minorEastAsia" w:hint="eastAsia"/>
          <w:lang w:eastAsia="ko-KR"/>
        </w:rPr>
        <w:t xml:space="preserve">Some challenges are: </w:t>
      </w:r>
      <w:r w:rsidR="003B0B40">
        <w:rPr>
          <w:rFonts w:eastAsiaTheme="minorEastAsia"/>
          <w:lang w:eastAsia="ko-KR"/>
        </w:rPr>
        <w:t xml:space="preserve"> </w:t>
      </w:r>
    </w:p>
    <w:p w:rsidR="00103B72" w:rsidRDefault="00F4156C" w:rsidP="00F4156C">
      <w:pPr>
        <w:pStyle w:val="a3"/>
        <w:numPr>
          <w:ilvl w:val="0"/>
          <w:numId w:val="6"/>
        </w:numPr>
        <w:rPr>
          <w:rFonts w:eastAsiaTheme="minorEastAsia"/>
          <w:lang w:eastAsia="ko-KR"/>
        </w:rPr>
      </w:pPr>
      <w:r>
        <w:rPr>
          <w:rFonts w:eastAsiaTheme="minorEastAsia"/>
          <w:lang w:eastAsia="ko-KR"/>
        </w:rPr>
        <w:t>C</w:t>
      </w:r>
      <w:r w:rsidR="00103B72" w:rsidRPr="00CD20ED">
        <w:rPr>
          <w:rFonts w:eastAsiaTheme="minorEastAsia" w:hint="eastAsia"/>
          <w:lang w:eastAsia="ko-KR"/>
        </w:rPr>
        <w:t>urrent</w:t>
      </w:r>
      <w:r w:rsidR="00103B72" w:rsidRPr="00CD20ED">
        <w:rPr>
          <w:rFonts w:eastAsiaTheme="minorEastAsia"/>
          <w:lang w:eastAsia="ko-KR"/>
        </w:rPr>
        <w:t xml:space="preserve"> International Affiliates </w:t>
      </w:r>
      <w:r w:rsidR="0027094B">
        <w:rPr>
          <w:rFonts w:eastAsiaTheme="minorEastAsia" w:hint="eastAsia"/>
          <w:lang w:eastAsia="ko-KR"/>
        </w:rPr>
        <w:t xml:space="preserve">do not </w:t>
      </w:r>
      <w:r>
        <w:rPr>
          <w:rFonts w:eastAsiaTheme="minorEastAsia"/>
          <w:lang w:eastAsia="ko-KR"/>
        </w:rPr>
        <w:t xml:space="preserve">seem </w:t>
      </w:r>
      <w:r w:rsidR="0027094B">
        <w:rPr>
          <w:rFonts w:eastAsiaTheme="minorEastAsia" w:hint="eastAsia"/>
          <w:lang w:eastAsia="ko-KR"/>
        </w:rPr>
        <w:t>to</w:t>
      </w:r>
      <w:r w:rsidR="00103B72">
        <w:rPr>
          <w:rFonts w:eastAsiaTheme="minorEastAsia"/>
          <w:lang w:eastAsia="ko-KR"/>
        </w:rPr>
        <w:t xml:space="preserve"> be </w:t>
      </w:r>
      <w:r w:rsidR="00103B72" w:rsidRPr="00CD20ED">
        <w:rPr>
          <w:rFonts w:eastAsiaTheme="minorEastAsia"/>
          <w:lang w:eastAsia="ko-KR"/>
        </w:rPr>
        <w:t xml:space="preserve">closely connected to NCDA </w:t>
      </w:r>
      <w:r w:rsidR="00103B72">
        <w:rPr>
          <w:rFonts w:eastAsiaTheme="minorEastAsia"/>
          <w:lang w:eastAsia="ko-KR"/>
        </w:rPr>
        <w:t>(</w:t>
      </w:r>
      <w:r w:rsidR="00103B72" w:rsidRPr="00CD20ED">
        <w:rPr>
          <w:rFonts w:eastAsiaTheme="minorEastAsia"/>
          <w:lang w:eastAsia="ko-KR"/>
        </w:rPr>
        <w:t>some are very visible and others are not</w:t>
      </w:r>
      <w:r w:rsidR="00103B72">
        <w:rPr>
          <w:rFonts w:eastAsiaTheme="minorEastAsia"/>
          <w:lang w:eastAsia="ko-KR"/>
        </w:rPr>
        <w:t>).</w:t>
      </w:r>
    </w:p>
    <w:p w:rsidR="00103B72" w:rsidRDefault="00103B72" w:rsidP="00103B72">
      <w:pPr>
        <w:pStyle w:val="a3"/>
        <w:numPr>
          <w:ilvl w:val="0"/>
          <w:numId w:val="4"/>
        </w:numPr>
        <w:rPr>
          <w:rFonts w:eastAsiaTheme="minorEastAsia"/>
          <w:lang w:eastAsia="ko-KR"/>
        </w:rPr>
      </w:pPr>
      <w:r>
        <w:rPr>
          <w:rFonts w:eastAsiaTheme="minorEastAsia"/>
          <w:lang w:eastAsia="ko-KR"/>
        </w:rPr>
        <w:t>NCDA</w:t>
      </w:r>
      <w:r w:rsidR="003B0B40">
        <w:rPr>
          <w:rFonts w:eastAsiaTheme="minorEastAsia"/>
          <w:lang w:eastAsia="ko-KR"/>
        </w:rPr>
        <w:t>’s focus</w:t>
      </w:r>
      <w:r>
        <w:rPr>
          <w:rFonts w:eastAsiaTheme="minorEastAsia"/>
          <w:lang w:eastAsia="ko-KR"/>
        </w:rPr>
        <w:t xml:space="preserve"> on international relationship</w:t>
      </w:r>
      <w:r w:rsidR="0027094B">
        <w:rPr>
          <w:rFonts w:eastAsiaTheme="minorEastAsia" w:hint="eastAsia"/>
          <w:lang w:eastAsia="ko-KR"/>
        </w:rPr>
        <w:t>s</w:t>
      </w:r>
      <w:r w:rsidR="003B0B40">
        <w:rPr>
          <w:rFonts w:eastAsiaTheme="minorEastAsia"/>
          <w:lang w:eastAsia="ko-KR"/>
        </w:rPr>
        <w:t xml:space="preserve"> seem to be weak </w:t>
      </w:r>
      <w:r>
        <w:rPr>
          <w:rFonts w:eastAsiaTheme="minorEastAsia"/>
          <w:lang w:eastAsia="ko-KR"/>
        </w:rPr>
        <w:t>and</w:t>
      </w:r>
      <w:r w:rsidR="003B0B40">
        <w:rPr>
          <w:rFonts w:eastAsiaTheme="minorEastAsia"/>
          <w:lang w:eastAsia="ko-KR"/>
        </w:rPr>
        <w:t xml:space="preserve"> the</w:t>
      </w:r>
      <w:r>
        <w:rPr>
          <w:rFonts w:eastAsiaTheme="minorEastAsia"/>
          <w:lang w:eastAsia="ko-KR"/>
        </w:rPr>
        <w:t xml:space="preserve"> service for International Affiliates </w:t>
      </w:r>
      <w:r w:rsidR="003B0B40">
        <w:rPr>
          <w:rFonts w:eastAsiaTheme="minorEastAsia"/>
          <w:lang w:eastAsia="ko-KR"/>
        </w:rPr>
        <w:t>is not well structured.</w:t>
      </w:r>
    </w:p>
    <w:p w:rsidR="003B0B40" w:rsidRDefault="0027094B" w:rsidP="00103B72">
      <w:pPr>
        <w:pStyle w:val="a3"/>
        <w:numPr>
          <w:ilvl w:val="0"/>
          <w:numId w:val="4"/>
        </w:numPr>
        <w:rPr>
          <w:rFonts w:eastAsiaTheme="minorEastAsia"/>
          <w:lang w:eastAsia="ko-KR"/>
        </w:rPr>
      </w:pPr>
      <w:r>
        <w:rPr>
          <w:rFonts w:eastAsiaTheme="minorEastAsia" w:hint="eastAsia"/>
          <w:lang w:eastAsia="ko-KR"/>
        </w:rPr>
        <w:t>The c</w:t>
      </w:r>
      <w:r w:rsidR="003B0B40">
        <w:rPr>
          <w:rFonts w:eastAsiaTheme="minorEastAsia"/>
          <w:lang w:eastAsia="ko-KR"/>
        </w:rPr>
        <w:t xml:space="preserve">urrent approval process for the acceptance of International Affiliates needs to be reviewed as it is not well balanced with State CDAs and the process should include quality side of the applicants for the evaluation. </w:t>
      </w:r>
    </w:p>
    <w:p w:rsidR="003B0B40" w:rsidRDefault="003B0B40" w:rsidP="00103B72">
      <w:pPr>
        <w:pStyle w:val="a3"/>
        <w:numPr>
          <w:ilvl w:val="0"/>
          <w:numId w:val="4"/>
        </w:numPr>
        <w:rPr>
          <w:rFonts w:eastAsiaTheme="minorEastAsia"/>
          <w:lang w:eastAsia="ko-KR"/>
        </w:rPr>
      </w:pPr>
      <w:r>
        <w:rPr>
          <w:rFonts w:eastAsiaTheme="minorEastAsia"/>
          <w:lang w:eastAsia="ko-KR"/>
        </w:rPr>
        <w:lastRenderedPageBreak/>
        <w:t>The idea of charging International Affiliates an annual fee could be considered positively as it will make the International Affiliates more accountable and committed to NCDA</w:t>
      </w:r>
      <w:r w:rsidR="0027094B">
        <w:rPr>
          <w:rFonts w:eastAsiaTheme="minorEastAsia" w:hint="eastAsia"/>
          <w:lang w:eastAsia="ko-KR"/>
        </w:rPr>
        <w:t xml:space="preserve">. For that, benefits to International </w:t>
      </w:r>
      <w:r w:rsidR="0027094B">
        <w:rPr>
          <w:rFonts w:eastAsiaTheme="minorEastAsia"/>
          <w:lang w:eastAsia="ko-KR"/>
        </w:rPr>
        <w:t>Affiliates</w:t>
      </w:r>
      <w:r w:rsidR="0027094B">
        <w:rPr>
          <w:rFonts w:eastAsiaTheme="minorEastAsia" w:hint="eastAsia"/>
          <w:lang w:eastAsia="ko-KR"/>
        </w:rPr>
        <w:t xml:space="preserve"> need to be clearly defined. However, NCDA</w:t>
      </w:r>
      <w:r w:rsidR="0027094B">
        <w:rPr>
          <w:rFonts w:eastAsiaTheme="minorEastAsia"/>
          <w:lang w:eastAsia="ko-KR"/>
        </w:rPr>
        <w:t>’</w:t>
      </w:r>
      <w:r w:rsidR="0027094B">
        <w:rPr>
          <w:rFonts w:eastAsiaTheme="minorEastAsia" w:hint="eastAsia"/>
          <w:lang w:eastAsia="ko-KR"/>
        </w:rPr>
        <w:t xml:space="preserve">s overall time and resource </w:t>
      </w:r>
      <w:r w:rsidR="0027094B">
        <w:rPr>
          <w:rFonts w:eastAsiaTheme="minorEastAsia"/>
          <w:lang w:eastAsia="ko-KR"/>
        </w:rPr>
        <w:t>commitment</w:t>
      </w:r>
      <w:r w:rsidR="0027094B">
        <w:rPr>
          <w:rFonts w:eastAsiaTheme="minorEastAsia" w:hint="eastAsia"/>
          <w:lang w:eastAsia="ko-KR"/>
        </w:rPr>
        <w:t xml:space="preserve"> needs to be carefully assessed before making such a decision.</w:t>
      </w:r>
      <w:r>
        <w:rPr>
          <w:rFonts w:eastAsiaTheme="minorEastAsia"/>
          <w:lang w:eastAsia="ko-KR"/>
        </w:rPr>
        <w:t xml:space="preserve"> </w:t>
      </w:r>
    </w:p>
    <w:p w:rsidR="003B0B40" w:rsidRDefault="00F4156C" w:rsidP="003B0B40">
      <w:pPr>
        <w:pStyle w:val="a3"/>
        <w:ind w:left="400"/>
        <w:rPr>
          <w:rFonts w:eastAsiaTheme="minorEastAsia"/>
          <w:lang w:eastAsia="ko-KR"/>
        </w:rPr>
      </w:pPr>
      <w:r w:rsidRPr="00F4156C">
        <w:rPr>
          <w:rFonts w:eastAsiaTheme="minorEastAsia" w:hint="eastAsia"/>
          <w:lang w:eastAsia="ko-KR"/>
        </w:rPr>
        <w:t xml:space="preserve">As </w:t>
      </w:r>
      <w:r w:rsidRPr="00F4156C">
        <w:rPr>
          <w:rFonts w:eastAsiaTheme="minorEastAsia"/>
          <w:lang w:eastAsia="ko-KR"/>
        </w:rPr>
        <w:t>a resolution for those problems</w:t>
      </w:r>
      <w:r w:rsidR="003B0B40">
        <w:rPr>
          <w:rFonts w:eastAsiaTheme="minorEastAsia"/>
          <w:lang w:eastAsia="ko-KR"/>
        </w:rPr>
        <w:t xml:space="preserve"> and challenges</w:t>
      </w:r>
      <w:r w:rsidRPr="00F4156C">
        <w:rPr>
          <w:rFonts w:eastAsiaTheme="minorEastAsia"/>
          <w:lang w:eastAsia="ko-KR"/>
        </w:rPr>
        <w:t xml:space="preserve">, </w:t>
      </w:r>
    </w:p>
    <w:p w:rsidR="003B0B40" w:rsidRDefault="003B0B40" w:rsidP="003B0B40">
      <w:pPr>
        <w:pStyle w:val="a3"/>
        <w:numPr>
          <w:ilvl w:val="0"/>
          <w:numId w:val="7"/>
        </w:numPr>
        <w:rPr>
          <w:b/>
        </w:rPr>
      </w:pPr>
      <w:r>
        <w:rPr>
          <w:rFonts w:eastAsiaTheme="minorEastAsia"/>
          <w:lang w:eastAsia="ko-KR"/>
        </w:rPr>
        <w:t>M</w:t>
      </w:r>
      <w:r w:rsidR="00F4156C" w:rsidRPr="00F4156C">
        <w:rPr>
          <w:rFonts w:eastAsiaTheme="minorEastAsia"/>
          <w:lang w:eastAsia="ko-KR"/>
        </w:rPr>
        <w:t xml:space="preserve">ost of respondents agreed </w:t>
      </w:r>
      <w:r>
        <w:rPr>
          <w:rFonts w:eastAsiaTheme="minorEastAsia"/>
          <w:lang w:eastAsia="ko-KR"/>
        </w:rPr>
        <w:t xml:space="preserve">that </w:t>
      </w:r>
      <w:r w:rsidR="00F0564D" w:rsidRPr="00F4156C">
        <w:rPr>
          <w:rFonts w:eastAsiaTheme="minorEastAsia"/>
          <w:lang w:eastAsia="ko-KR"/>
        </w:rPr>
        <w:t xml:space="preserve">Global Connections Committee (GCC) </w:t>
      </w:r>
      <w:r>
        <w:rPr>
          <w:rFonts w:eastAsiaTheme="minorEastAsia"/>
          <w:lang w:eastAsia="ko-KR"/>
        </w:rPr>
        <w:t>takes</w:t>
      </w:r>
      <w:r w:rsidR="00F4156C">
        <w:rPr>
          <w:rFonts w:eastAsiaTheme="minorEastAsia"/>
          <w:lang w:eastAsia="ko-KR"/>
        </w:rPr>
        <w:t xml:space="preserve"> </w:t>
      </w:r>
      <w:r>
        <w:rPr>
          <w:rFonts w:eastAsiaTheme="minorEastAsia"/>
          <w:lang w:eastAsia="ko-KR"/>
        </w:rPr>
        <w:t>the</w:t>
      </w:r>
      <w:r w:rsidR="00F0564D" w:rsidRPr="00F4156C">
        <w:rPr>
          <w:rFonts w:eastAsiaTheme="minorEastAsia"/>
          <w:lang w:eastAsia="ko-KR"/>
        </w:rPr>
        <w:t xml:space="preserve"> role </w:t>
      </w:r>
      <w:r w:rsidR="00F4156C">
        <w:rPr>
          <w:rFonts w:eastAsiaTheme="minorEastAsia"/>
          <w:lang w:eastAsia="ko-KR"/>
        </w:rPr>
        <w:t>of</w:t>
      </w:r>
      <w:r w:rsidR="00F0564D" w:rsidRPr="00F4156C">
        <w:rPr>
          <w:rFonts w:eastAsiaTheme="minorEastAsia"/>
          <w:lang w:eastAsia="ko-KR"/>
        </w:rPr>
        <w:t xml:space="preserve"> </w:t>
      </w:r>
      <w:r>
        <w:rPr>
          <w:rFonts w:eastAsiaTheme="minorEastAsia"/>
          <w:lang w:eastAsia="ko-KR"/>
        </w:rPr>
        <w:t>an</w:t>
      </w:r>
      <w:r w:rsidR="00F0564D" w:rsidRPr="00F4156C">
        <w:rPr>
          <w:rFonts w:eastAsiaTheme="minorEastAsia"/>
          <w:lang w:eastAsia="ko-KR"/>
        </w:rPr>
        <w:t xml:space="preserve"> International Affiliates Liaison</w:t>
      </w:r>
      <w:r w:rsidR="00CD20ED" w:rsidRPr="00F4156C">
        <w:rPr>
          <w:rFonts w:eastAsiaTheme="minorEastAsia"/>
          <w:lang w:eastAsia="ko-KR"/>
        </w:rPr>
        <w:t>.</w:t>
      </w:r>
    </w:p>
    <w:p w:rsidR="003B0B40" w:rsidRDefault="003B0B40" w:rsidP="003B0B40">
      <w:pPr>
        <w:pStyle w:val="a3"/>
        <w:rPr>
          <w:b/>
        </w:rPr>
      </w:pPr>
    </w:p>
    <w:p w:rsidR="00E40879" w:rsidRPr="003B0B40" w:rsidRDefault="00E40879" w:rsidP="003B0B40">
      <w:pPr>
        <w:pStyle w:val="a3"/>
        <w:rPr>
          <w:b/>
        </w:rPr>
      </w:pPr>
      <w:r w:rsidRPr="003B0B40">
        <w:rPr>
          <w:rFonts w:eastAsiaTheme="minorEastAsia"/>
          <w:lang w:eastAsia="ko-KR"/>
        </w:rPr>
        <w:t>The results of the 2</w:t>
      </w:r>
      <w:r w:rsidRPr="003B0B40">
        <w:rPr>
          <w:rFonts w:eastAsiaTheme="minorEastAsia"/>
          <w:vertAlign w:val="superscript"/>
          <w:lang w:eastAsia="ko-KR"/>
        </w:rPr>
        <w:t>nd</w:t>
      </w:r>
      <w:r w:rsidRPr="003B0B40">
        <w:rPr>
          <w:rFonts w:eastAsiaTheme="minorEastAsia"/>
          <w:lang w:eastAsia="ko-KR"/>
        </w:rPr>
        <w:t xml:space="preserve"> survey indicated that</w:t>
      </w:r>
    </w:p>
    <w:p w:rsidR="00F0564D" w:rsidRDefault="006C3C70" w:rsidP="006C3C70">
      <w:pPr>
        <w:pStyle w:val="a3"/>
        <w:numPr>
          <w:ilvl w:val="0"/>
          <w:numId w:val="7"/>
        </w:numPr>
        <w:rPr>
          <w:rFonts w:eastAsiaTheme="minorEastAsia"/>
          <w:lang w:eastAsia="ko-KR"/>
        </w:rPr>
      </w:pPr>
      <w:r w:rsidRPr="006C3C70">
        <w:rPr>
          <w:rFonts w:eastAsiaTheme="minorEastAsia"/>
          <w:lang w:eastAsia="ko-KR"/>
        </w:rPr>
        <w:t>Before they became NCDA International Affiliates, they expected opportunities for professional development, credibility (including the promotion of their organization), and support for their organization development. After becoming NCDA International Affiliates, an actual benefit appears to be the credibility.</w:t>
      </w:r>
    </w:p>
    <w:p w:rsidR="006C3C70" w:rsidRDefault="0027094B" w:rsidP="006C3C70">
      <w:pPr>
        <w:pStyle w:val="a3"/>
        <w:numPr>
          <w:ilvl w:val="0"/>
          <w:numId w:val="7"/>
        </w:numPr>
        <w:rPr>
          <w:rFonts w:eastAsiaTheme="minorEastAsia"/>
          <w:lang w:eastAsia="ko-KR"/>
        </w:rPr>
      </w:pPr>
      <w:r>
        <w:rPr>
          <w:rFonts w:eastAsiaTheme="minorEastAsia" w:hint="eastAsia"/>
          <w:lang w:eastAsia="ko-KR"/>
        </w:rPr>
        <w:t>E</w:t>
      </w:r>
      <w:r w:rsidR="006C3C70" w:rsidRPr="006C3C70">
        <w:rPr>
          <w:rFonts w:eastAsiaTheme="minorEastAsia"/>
          <w:lang w:eastAsia="ko-KR"/>
        </w:rPr>
        <w:t xml:space="preserve">xpectations </w:t>
      </w:r>
      <w:r>
        <w:rPr>
          <w:rFonts w:eastAsiaTheme="minorEastAsia" w:hint="eastAsia"/>
          <w:lang w:eastAsia="ko-KR"/>
        </w:rPr>
        <w:t xml:space="preserve">from NCDA </w:t>
      </w:r>
      <w:r w:rsidR="006C3C70" w:rsidRPr="006C3C70">
        <w:rPr>
          <w:rFonts w:eastAsiaTheme="minorEastAsia"/>
          <w:lang w:eastAsia="ko-KR"/>
        </w:rPr>
        <w:t xml:space="preserve">after becoming International Affiliates </w:t>
      </w:r>
      <w:r>
        <w:rPr>
          <w:rFonts w:eastAsiaTheme="minorEastAsia" w:hint="eastAsia"/>
          <w:lang w:eastAsia="ko-KR"/>
        </w:rPr>
        <w:t xml:space="preserve">varied. </w:t>
      </w:r>
      <w:r w:rsidR="006C3C70">
        <w:rPr>
          <w:rFonts w:eastAsiaTheme="minorEastAsia"/>
          <w:lang w:eastAsia="ko-KR"/>
        </w:rPr>
        <w:t xml:space="preserve">There is no change in some organizations while one organization became to withdraw all expectation and another to expect more. </w:t>
      </w:r>
      <w:r w:rsidR="006C3C70" w:rsidRPr="006C3C70">
        <w:rPr>
          <w:rFonts w:eastAsiaTheme="minorEastAsia"/>
          <w:lang w:eastAsia="ko-KR"/>
        </w:rPr>
        <w:t>The main reason of the withdrawal of expectations is that they attempted to develop a closer relationship with NCDA at an earlier time but the need was not satisfied by NCDA. They pointed out that the communication with NCDA was not effective, especially a lack of response to emails.</w:t>
      </w:r>
    </w:p>
    <w:p w:rsidR="006C3C70" w:rsidRDefault="005A1961" w:rsidP="005A1961">
      <w:pPr>
        <w:pStyle w:val="a3"/>
        <w:numPr>
          <w:ilvl w:val="0"/>
          <w:numId w:val="7"/>
        </w:numPr>
        <w:rPr>
          <w:rFonts w:eastAsiaTheme="minorEastAsia"/>
          <w:lang w:eastAsia="ko-KR"/>
        </w:rPr>
      </w:pPr>
      <w:r w:rsidRPr="005A1961">
        <w:rPr>
          <w:rFonts w:eastAsiaTheme="minorEastAsia"/>
          <w:lang w:eastAsia="ko-KR"/>
        </w:rPr>
        <w:t>Concerning the annual fee to International Affiliates, they need to see the amount of the fee and its benefits to make their decision to pay.</w:t>
      </w:r>
    </w:p>
    <w:p w:rsidR="00F0564D" w:rsidRPr="00F0564D" w:rsidRDefault="00F0564D" w:rsidP="00F0564D">
      <w:pPr>
        <w:pStyle w:val="a3"/>
        <w:rPr>
          <w:b/>
        </w:rPr>
      </w:pPr>
    </w:p>
    <w:p w:rsidR="00F31AFA" w:rsidRPr="005A1961" w:rsidRDefault="00F31AFA" w:rsidP="005A1961">
      <w:pPr>
        <w:pStyle w:val="a3"/>
        <w:rPr>
          <w:rFonts w:asciiTheme="minorHAnsi" w:hAnsiTheme="minorHAnsi"/>
        </w:rPr>
      </w:pPr>
      <w:r w:rsidRPr="005A1961">
        <w:rPr>
          <w:rFonts w:asciiTheme="minorHAnsi" w:hAnsiTheme="minorHAnsi"/>
          <w:b/>
        </w:rPr>
        <w:t>Results/Recommendations</w:t>
      </w:r>
      <w:r w:rsidR="00181593" w:rsidRPr="005A1961">
        <w:rPr>
          <w:rFonts w:asciiTheme="minorHAnsi" w:hAnsiTheme="minorHAnsi"/>
          <w:b/>
        </w:rPr>
        <w:t>:</w:t>
      </w:r>
      <w:r w:rsidR="005A1961" w:rsidRPr="005A1961">
        <w:rPr>
          <w:rFonts w:asciiTheme="minorHAnsi" w:hAnsiTheme="minorHAnsi"/>
          <w:b/>
        </w:rPr>
        <w:t xml:space="preserve"> </w:t>
      </w:r>
      <w:r w:rsidR="005A1961" w:rsidRPr="005A1961">
        <w:rPr>
          <w:rFonts w:asciiTheme="minorHAnsi" w:hAnsiTheme="minorHAnsi"/>
        </w:rPr>
        <w:t>The results of two surveys suggested that</w:t>
      </w:r>
    </w:p>
    <w:p w:rsidR="005A1961" w:rsidRPr="005A1961" w:rsidRDefault="005A1961" w:rsidP="00C62616">
      <w:pPr>
        <w:pStyle w:val="a7"/>
        <w:numPr>
          <w:ilvl w:val="0"/>
          <w:numId w:val="8"/>
        </w:numPr>
        <w:wordWrap/>
        <w:spacing w:after="0" w:line="240" w:lineRule="auto"/>
        <w:ind w:leftChars="0"/>
        <w:rPr>
          <w:rFonts w:cs="Times New Roman"/>
          <w:sz w:val="22"/>
          <w:szCs w:val="24"/>
        </w:rPr>
      </w:pPr>
      <w:r>
        <w:rPr>
          <w:rFonts w:cs="Times New Roman"/>
          <w:sz w:val="22"/>
          <w:szCs w:val="24"/>
        </w:rPr>
        <w:t>T</w:t>
      </w:r>
      <w:r w:rsidRPr="005A1961">
        <w:rPr>
          <w:rFonts w:cs="Times New Roman"/>
          <w:sz w:val="22"/>
          <w:szCs w:val="24"/>
        </w:rPr>
        <w:t xml:space="preserve">he policy and procedure of International Affiliations </w:t>
      </w:r>
      <w:r>
        <w:rPr>
          <w:rFonts w:cs="Times New Roman"/>
          <w:sz w:val="22"/>
          <w:szCs w:val="24"/>
        </w:rPr>
        <w:t xml:space="preserve">need to be reviewed </w:t>
      </w:r>
      <w:r w:rsidRPr="005A1961">
        <w:rPr>
          <w:rFonts w:cs="Times New Roman"/>
          <w:sz w:val="22"/>
          <w:szCs w:val="24"/>
        </w:rPr>
        <w:t>along to the NCDA’s mission.</w:t>
      </w:r>
    </w:p>
    <w:p w:rsidR="005A1961" w:rsidRPr="005A1961" w:rsidRDefault="005A1961" w:rsidP="00C62616">
      <w:pPr>
        <w:pStyle w:val="a7"/>
        <w:numPr>
          <w:ilvl w:val="0"/>
          <w:numId w:val="8"/>
        </w:numPr>
        <w:wordWrap/>
        <w:spacing w:after="0" w:line="240" w:lineRule="auto"/>
        <w:ind w:leftChars="0"/>
        <w:rPr>
          <w:rFonts w:cs="Times New Roman"/>
          <w:sz w:val="22"/>
          <w:szCs w:val="24"/>
        </w:rPr>
      </w:pPr>
      <w:r>
        <w:rPr>
          <w:rFonts w:cs="Times New Roman"/>
          <w:sz w:val="22"/>
          <w:szCs w:val="24"/>
        </w:rPr>
        <w:t xml:space="preserve">It seems to be urgent to designate </w:t>
      </w:r>
      <w:r w:rsidRPr="005A1961">
        <w:rPr>
          <w:rFonts w:cs="Times New Roman"/>
          <w:sz w:val="22"/>
          <w:szCs w:val="24"/>
        </w:rPr>
        <w:t>an entity or a person for a good communication with International Affiliates seems urgent when NCDA should expand its role and/or change the rules with them.</w:t>
      </w:r>
    </w:p>
    <w:p w:rsidR="005A1961" w:rsidRPr="005A1961" w:rsidRDefault="005A1961" w:rsidP="00C62616">
      <w:pPr>
        <w:pStyle w:val="a7"/>
        <w:numPr>
          <w:ilvl w:val="0"/>
          <w:numId w:val="8"/>
        </w:numPr>
        <w:wordWrap/>
        <w:spacing w:after="0" w:line="240" w:lineRule="auto"/>
        <w:ind w:leftChars="0"/>
        <w:rPr>
          <w:rFonts w:cs="Times New Roman"/>
          <w:sz w:val="22"/>
          <w:szCs w:val="24"/>
        </w:rPr>
      </w:pPr>
      <w:r w:rsidRPr="005A1961">
        <w:rPr>
          <w:rFonts w:cs="Times New Roman"/>
          <w:sz w:val="22"/>
          <w:szCs w:val="24"/>
        </w:rPr>
        <w:t>Charging International Affiliates an annual fee needs more careful consideration with the changes of policy: it is not recommended to charge them with current service.</w:t>
      </w:r>
    </w:p>
    <w:p w:rsidR="005A1961" w:rsidRPr="005A1961" w:rsidRDefault="005A1961" w:rsidP="00C62616">
      <w:pPr>
        <w:pStyle w:val="a7"/>
        <w:numPr>
          <w:ilvl w:val="0"/>
          <w:numId w:val="8"/>
        </w:numPr>
        <w:wordWrap/>
        <w:spacing w:after="0" w:line="240" w:lineRule="auto"/>
        <w:ind w:leftChars="0"/>
        <w:rPr>
          <w:rFonts w:cs="Times New Roman"/>
          <w:sz w:val="22"/>
          <w:szCs w:val="24"/>
        </w:rPr>
      </w:pPr>
      <w:r>
        <w:rPr>
          <w:rFonts w:cs="Times New Roman"/>
          <w:sz w:val="22"/>
          <w:szCs w:val="24"/>
        </w:rPr>
        <w:t>T</w:t>
      </w:r>
      <w:r w:rsidRPr="005A1961">
        <w:rPr>
          <w:rFonts w:cs="Times New Roman"/>
          <w:sz w:val="22"/>
          <w:szCs w:val="24"/>
        </w:rPr>
        <w:t>he balance between State Organizatio</w:t>
      </w:r>
      <w:r>
        <w:rPr>
          <w:rFonts w:cs="Times New Roman"/>
          <w:sz w:val="22"/>
          <w:szCs w:val="24"/>
        </w:rPr>
        <w:t>ns and International Affiliates needs to be considered.</w:t>
      </w:r>
    </w:p>
    <w:p w:rsidR="005A1961" w:rsidRPr="005A1961" w:rsidRDefault="005A1961" w:rsidP="00C62616">
      <w:pPr>
        <w:pStyle w:val="a7"/>
        <w:numPr>
          <w:ilvl w:val="0"/>
          <w:numId w:val="8"/>
        </w:numPr>
        <w:wordWrap/>
        <w:spacing w:after="0" w:line="240" w:lineRule="auto"/>
        <w:ind w:leftChars="0"/>
        <w:rPr>
          <w:rFonts w:cs="Times New Roman"/>
          <w:sz w:val="22"/>
          <w:szCs w:val="24"/>
        </w:rPr>
      </w:pPr>
      <w:r>
        <w:rPr>
          <w:rFonts w:cs="Times New Roman"/>
          <w:sz w:val="22"/>
          <w:szCs w:val="24"/>
        </w:rPr>
        <w:t>R</w:t>
      </w:r>
      <w:r w:rsidRPr="005A1961">
        <w:rPr>
          <w:rFonts w:cs="Times New Roman"/>
          <w:sz w:val="22"/>
          <w:szCs w:val="24"/>
        </w:rPr>
        <w:t>each</w:t>
      </w:r>
      <w:r>
        <w:rPr>
          <w:rFonts w:cs="Times New Roman"/>
          <w:sz w:val="22"/>
          <w:szCs w:val="24"/>
        </w:rPr>
        <w:t>ing</w:t>
      </w:r>
      <w:r w:rsidRPr="005A1961">
        <w:rPr>
          <w:rFonts w:cs="Times New Roman"/>
          <w:sz w:val="22"/>
          <w:szCs w:val="24"/>
        </w:rPr>
        <w:t xml:space="preserve"> out other associations or organizations that are representative in home countries </w:t>
      </w:r>
      <w:r>
        <w:rPr>
          <w:rFonts w:cs="Times New Roman"/>
          <w:sz w:val="22"/>
          <w:szCs w:val="24"/>
        </w:rPr>
        <w:t xml:space="preserve">needs to be considered </w:t>
      </w:r>
      <w:r w:rsidRPr="005A1961">
        <w:rPr>
          <w:rFonts w:cs="Times New Roman"/>
          <w:sz w:val="22"/>
          <w:szCs w:val="24"/>
        </w:rPr>
        <w:t>for international cooperation in the future.</w:t>
      </w:r>
    </w:p>
    <w:p w:rsidR="005A1961" w:rsidRPr="005A1961" w:rsidRDefault="005A1961" w:rsidP="00C62616">
      <w:pPr>
        <w:pStyle w:val="a7"/>
        <w:numPr>
          <w:ilvl w:val="0"/>
          <w:numId w:val="8"/>
        </w:numPr>
        <w:wordWrap/>
        <w:spacing w:after="0" w:line="240" w:lineRule="auto"/>
        <w:ind w:leftChars="0"/>
        <w:rPr>
          <w:rFonts w:cs="Times New Roman"/>
          <w:sz w:val="22"/>
          <w:szCs w:val="24"/>
        </w:rPr>
      </w:pPr>
      <w:r>
        <w:rPr>
          <w:rFonts w:cs="Times New Roman"/>
          <w:sz w:val="22"/>
          <w:szCs w:val="24"/>
        </w:rPr>
        <w:t>E</w:t>
      </w:r>
      <w:r w:rsidRPr="005A1961">
        <w:rPr>
          <w:rFonts w:cs="Times New Roman"/>
          <w:sz w:val="22"/>
          <w:szCs w:val="24"/>
        </w:rPr>
        <w:t xml:space="preserve">ffort to engage International Affiliates in different NCDA initiatives such as professional development and </w:t>
      </w:r>
      <w:r>
        <w:rPr>
          <w:rFonts w:cs="Times New Roman"/>
          <w:sz w:val="22"/>
          <w:szCs w:val="24"/>
        </w:rPr>
        <w:t>publication needs to be made.</w:t>
      </w:r>
    </w:p>
    <w:p w:rsidR="005A1961" w:rsidRPr="00C62616" w:rsidRDefault="00C62616" w:rsidP="00C62616">
      <w:pPr>
        <w:pStyle w:val="a3"/>
        <w:ind w:firstLineChars="200" w:firstLine="440"/>
        <w:rPr>
          <w:rFonts w:asciiTheme="minorHAnsi" w:eastAsiaTheme="minorEastAsia" w:hAnsiTheme="minorHAnsi"/>
          <w:lang w:eastAsia="ko-KR"/>
        </w:rPr>
      </w:pPr>
      <w:r w:rsidRPr="00C62616">
        <w:rPr>
          <w:rFonts w:asciiTheme="minorHAnsi" w:eastAsiaTheme="minorEastAsia" w:hAnsiTheme="minorHAnsi"/>
          <w:lang w:eastAsia="ko-KR"/>
        </w:rPr>
        <w:t xml:space="preserve">As a follow up to the results of this project, </w:t>
      </w:r>
    </w:p>
    <w:p w:rsidR="00893A3E" w:rsidRDefault="00C62616" w:rsidP="00C62616">
      <w:pPr>
        <w:pStyle w:val="a7"/>
        <w:numPr>
          <w:ilvl w:val="0"/>
          <w:numId w:val="11"/>
        </w:numPr>
        <w:wordWrap/>
        <w:spacing w:after="0" w:line="240" w:lineRule="auto"/>
        <w:ind w:leftChars="0"/>
        <w:rPr>
          <w:sz w:val="22"/>
        </w:rPr>
      </w:pPr>
      <w:r>
        <w:rPr>
          <w:sz w:val="22"/>
        </w:rPr>
        <w:t>After</w:t>
      </w:r>
      <w:r>
        <w:rPr>
          <w:rFonts w:hint="eastAsia"/>
          <w:sz w:val="22"/>
        </w:rPr>
        <w:t xml:space="preserve"> </w:t>
      </w:r>
      <w:r>
        <w:rPr>
          <w:sz w:val="22"/>
        </w:rPr>
        <w:t>a discussion with NCDA Board members and it is decided to delegate the task to the Global Connections Committee (GCC).</w:t>
      </w:r>
    </w:p>
    <w:p w:rsidR="00C62616" w:rsidRDefault="00C62616" w:rsidP="00C62616">
      <w:pPr>
        <w:pStyle w:val="a7"/>
        <w:numPr>
          <w:ilvl w:val="0"/>
          <w:numId w:val="11"/>
        </w:numPr>
        <w:wordWrap/>
        <w:spacing w:after="0" w:line="240" w:lineRule="auto"/>
        <w:ind w:leftChars="0"/>
        <w:rPr>
          <w:sz w:val="22"/>
        </w:rPr>
      </w:pPr>
      <w:r w:rsidRPr="00C62616">
        <w:rPr>
          <w:sz w:val="22"/>
        </w:rPr>
        <w:t xml:space="preserve">After a discussion within the GCC, a sub-committee was created and general directions </w:t>
      </w:r>
      <w:r>
        <w:rPr>
          <w:sz w:val="22"/>
        </w:rPr>
        <w:t xml:space="preserve">for the </w:t>
      </w:r>
      <w:r w:rsidR="0027094B">
        <w:rPr>
          <w:sz w:val="22"/>
        </w:rPr>
        <w:t>polic</w:t>
      </w:r>
      <w:r w:rsidR="0027094B">
        <w:rPr>
          <w:rFonts w:hint="eastAsia"/>
          <w:sz w:val="22"/>
        </w:rPr>
        <w:t>ies</w:t>
      </w:r>
      <w:r w:rsidR="0027094B">
        <w:rPr>
          <w:sz w:val="22"/>
        </w:rPr>
        <w:t xml:space="preserve"> </w:t>
      </w:r>
      <w:r>
        <w:rPr>
          <w:sz w:val="22"/>
        </w:rPr>
        <w:t xml:space="preserve">and procedures of managing the relationship with NCDA International Affiliates </w:t>
      </w:r>
      <w:r w:rsidRPr="00C62616">
        <w:rPr>
          <w:sz w:val="22"/>
        </w:rPr>
        <w:t>was gen</w:t>
      </w:r>
      <w:r>
        <w:rPr>
          <w:sz w:val="22"/>
        </w:rPr>
        <w:t>erated.</w:t>
      </w:r>
      <w:bookmarkStart w:id="0" w:name="_GoBack"/>
      <w:bookmarkEnd w:id="0"/>
    </w:p>
    <w:p w:rsidR="00C62616" w:rsidRPr="00C62616" w:rsidRDefault="00C62616" w:rsidP="00C62616">
      <w:pPr>
        <w:pStyle w:val="a7"/>
        <w:numPr>
          <w:ilvl w:val="0"/>
          <w:numId w:val="11"/>
        </w:numPr>
        <w:wordWrap/>
        <w:spacing w:after="0" w:line="240" w:lineRule="auto"/>
        <w:ind w:leftChars="0"/>
        <w:rPr>
          <w:sz w:val="22"/>
        </w:rPr>
      </w:pPr>
      <w:r>
        <w:rPr>
          <w:sz w:val="22"/>
        </w:rPr>
        <w:t xml:space="preserve">The GCC sub-committee will recommend updated </w:t>
      </w:r>
      <w:r w:rsidR="0027094B">
        <w:rPr>
          <w:sz w:val="22"/>
        </w:rPr>
        <w:t>polic</w:t>
      </w:r>
      <w:r w:rsidR="0027094B">
        <w:rPr>
          <w:rFonts w:hint="eastAsia"/>
          <w:sz w:val="22"/>
        </w:rPr>
        <w:t>ies</w:t>
      </w:r>
      <w:r w:rsidR="0027094B">
        <w:rPr>
          <w:sz w:val="22"/>
        </w:rPr>
        <w:t xml:space="preserve"> </w:t>
      </w:r>
      <w:r>
        <w:rPr>
          <w:sz w:val="22"/>
        </w:rPr>
        <w:t>and procedures to NCDA Board.</w:t>
      </w:r>
    </w:p>
    <w:sectPr w:rsidR="00C62616" w:rsidRPr="00C62616" w:rsidSect="00771698">
      <w:pgSz w:w="12240" w:h="15840"/>
      <w:pgMar w:top="1008"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E81" w:rsidRDefault="009E0E81" w:rsidP="00A65F79">
      <w:r>
        <w:separator/>
      </w:r>
    </w:p>
  </w:endnote>
  <w:endnote w:type="continuationSeparator" w:id="0">
    <w:p w:rsidR="009E0E81" w:rsidRDefault="009E0E81" w:rsidP="00A65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E81" w:rsidRDefault="009E0E81" w:rsidP="00A65F79">
      <w:r>
        <w:separator/>
      </w:r>
    </w:p>
  </w:footnote>
  <w:footnote w:type="continuationSeparator" w:id="0">
    <w:p w:rsidR="009E0E81" w:rsidRDefault="009E0E81" w:rsidP="00A65F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10F8"/>
    <w:multiLevelType w:val="hybridMultilevel"/>
    <w:tmpl w:val="555C379A"/>
    <w:lvl w:ilvl="0" w:tplc="BB3A5452">
      <w:start w:val="1"/>
      <w:numFmt w:val="bullet"/>
      <w:lvlText w:val="•"/>
      <w:lvlJc w:val="left"/>
      <w:pPr>
        <w:ind w:left="760" w:hanging="360"/>
      </w:pPr>
      <w:rPr>
        <w:rFonts w:ascii="Arial" w:hAnsi="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EE766B8"/>
    <w:multiLevelType w:val="hybridMultilevel"/>
    <w:tmpl w:val="D3E826CC"/>
    <w:lvl w:ilvl="0" w:tplc="04090001">
      <w:start w:val="1"/>
      <w:numFmt w:val="bullet"/>
      <w:lvlText w:val=""/>
      <w:lvlJc w:val="left"/>
      <w:pPr>
        <w:ind w:left="1040" w:hanging="400"/>
      </w:pPr>
      <w:rPr>
        <w:rFonts w:ascii="Wingdings" w:hAnsi="Wingdings" w:hint="default"/>
      </w:rPr>
    </w:lvl>
    <w:lvl w:ilvl="1" w:tplc="04090003">
      <w:start w:val="1"/>
      <w:numFmt w:val="bullet"/>
      <w:lvlText w:val=""/>
      <w:lvlJc w:val="left"/>
      <w:pPr>
        <w:ind w:left="1440" w:hanging="400"/>
      </w:pPr>
      <w:rPr>
        <w:rFonts w:ascii="Wingdings" w:hAnsi="Wingdings" w:hint="default"/>
      </w:rPr>
    </w:lvl>
    <w:lvl w:ilvl="2" w:tplc="04090005" w:tentative="1">
      <w:start w:val="1"/>
      <w:numFmt w:val="bullet"/>
      <w:lvlText w:val=""/>
      <w:lvlJc w:val="left"/>
      <w:pPr>
        <w:ind w:left="1840" w:hanging="400"/>
      </w:pPr>
      <w:rPr>
        <w:rFonts w:ascii="Wingdings" w:hAnsi="Wingdings" w:hint="default"/>
      </w:rPr>
    </w:lvl>
    <w:lvl w:ilvl="3" w:tplc="04090001" w:tentative="1">
      <w:start w:val="1"/>
      <w:numFmt w:val="bullet"/>
      <w:lvlText w:val=""/>
      <w:lvlJc w:val="left"/>
      <w:pPr>
        <w:ind w:left="2240" w:hanging="400"/>
      </w:pPr>
      <w:rPr>
        <w:rFonts w:ascii="Wingdings" w:hAnsi="Wingdings" w:hint="default"/>
      </w:rPr>
    </w:lvl>
    <w:lvl w:ilvl="4" w:tplc="04090003" w:tentative="1">
      <w:start w:val="1"/>
      <w:numFmt w:val="bullet"/>
      <w:lvlText w:val=""/>
      <w:lvlJc w:val="left"/>
      <w:pPr>
        <w:ind w:left="2640" w:hanging="400"/>
      </w:pPr>
      <w:rPr>
        <w:rFonts w:ascii="Wingdings" w:hAnsi="Wingdings" w:hint="default"/>
      </w:rPr>
    </w:lvl>
    <w:lvl w:ilvl="5" w:tplc="04090005" w:tentative="1">
      <w:start w:val="1"/>
      <w:numFmt w:val="bullet"/>
      <w:lvlText w:val=""/>
      <w:lvlJc w:val="left"/>
      <w:pPr>
        <w:ind w:left="3040" w:hanging="400"/>
      </w:pPr>
      <w:rPr>
        <w:rFonts w:ascii="Wingdings" w:hAnsi="Wingdings" w:hint="default"/>
      </w:rPr>
    </w:lvl>
    <w:lvl w:ilvl="6" w:tplc="04090001" w:tentative="1">
      <w:start w:val="1"/>
      <w:numFmt w:val="bullet"/>
      <w:lvlText w:val=""/>
      <w:lvlJc w:val="left"/>
      <w:pPr>
        <w:ind w:left="3440" w:hanging="400"/>
      </w:pPr>
      <w:rPr>
        <w:rFonts w:ascii="Wingdings" w:hAnsi="Wingdings" w:hint="default"/>
      </w:rPr>
    </w:lvl>
    <w:lvl w:ilvl="7" w:tplc="04090003" w:tentative="1">
      <w:start w:val="1"/>
      <w:numFmt w:val="bullet"/>
      <w:lvlText w:val=""/>
      <w:lvlJc w:val="left"/>
      <w:pPr>
        <w:ind w:left="3840" w:hanging="400"/>
      </w:pPr>
      <w:rPr>
        <w:rFonts w:ascii="Wingdings" w:hAnsi="Wingdings" w:hint="default"/>
      </w:rPr>
    </w:lvl>
    <w:lvl w:ilvl="8" w:tplc="04090005" w:tentative="1">
      <w:start w:val="1"/>
      <w:numFmt w:val="bullet"/>
      <w:lvlText w:val=""/>
      <w:lvlJc w:val="left"/>
      <w:pPr>
        <w:ind w:left="4240" w:hanging="400"/>
      </w:pPr>
      <w:rPr>
        <w:rFonts w:ascii="Wingdings" w:hAnsi="Wingdings" w:hint="default"/>
      </w:rPr>
    </w:lvl>
  </w:abstractNum>
  <w:abstractNum w:abstractNumId="2" w15:restartNumberingAfterBreak="0">
    <w:nsid w:val="15A04893"/>
    <w:multiLevelType w:val="hybridMultilevel"/>
    <w:tmpl w:val="E6D8758C"/>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2B935179"/>
    <w:multiLevelType w:val="hybridMultilevel"/>
    <w:tmpl w:val="AFCEEA62"/>
    <w:lvl w:ilvl="0" w:tplc="BB3A5452">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2F5B6BB5"/>
    <w:multiLevelType w:val="hybridMultilevel"/>
    <w:tmpl w:val="CA1C4186"/>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3CA13B03"/>
    <w:multiLevelType w:val="hybridMultilevel"/>
    <w:tmpl w:val="421CBCEC"/>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47513361"/>
    <w:multiLevelType w:val="hybridMultilevel"/>
    <w:tmpl w:val="BADCF80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60113586"/>
    <w:multiLevelType w:val="hybridMultilevel"/>
    <w:tmpl w:val="3A4841B0"/>
    <w:lvl w:ilvl="0" w:tplc="04090003">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01F609B"/>
    <w:multiLevelType w:val="hybridMultilevel"/>
    <w:tmpl w:val="D9F8C17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6F4A405F"/>
    <w:multiLevelType w:val="hybridMultilevel"/>
    <w:tmpl w:val="6074AC4A"/>
    <w:lvl w:ilvl="0" w:tplc="04090003">
      <w:start w:val="1"/>
      <w:numFmt w:val="bullet"/>
      <w:lvlText w:val=""/>
      <w:lvlJc w:val="left"/>
      <w:pPr>
        <w:ind w:left="800" w:hanging="400"/>
      </w:pPr>
      <w:rPr>
        <w:rFonts w:ascii="Wingdings" w:hAnsi="Wingdings" w:hint="default"/>
      </w:rPr>
    </w:lvl>
    <w:lvl w:ilvl="1" w:tplc="BB3A5452">
      <w:start w:val="1"/>
      <w:numFmt w:val="bullet"/>
      <w:lvlText w:val="•"/>
      <w:lvlJc w:val="left"/>
      <w:pPr>
        <w:ind w:left="1200" w:hanging="400"/>
      </w:pPr>
      <w:rPr>
        <w:rFonts w:ascii="Arial" w:hAnsi="Arial"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7B245D06"/>
    <w:multiLevelType w:val="hybridMultilevel"/>
    <w:tmpl w:val="EC7AB906"/>
    <w:lvl w:ilvl="0" w:tplc="04090003">
      <w:start w:val="1"/>
      <w:numFmt w:val="bullet"/>
      <w:lvlText w:val=""/>
      <w:lvlJc w:val="left"/>
      <w:pPr>
        <w:ind w:left="800" w:hanging="400"/>
      </w:pPr>
      <w:rPr>
        <w:rFonts w:ascii="Wingdings" w:hAnsi="Wingdings" w:hint="default"/>
      </w:rPr>
    </w:lvl>
    <w:lvl w:ilvl="1" w:tplc="BB3A5452">
      <w:start w:val="1"/>
      <w:numFmt w:val="bullet"/>
      <w:lvlText w:val="•"/>
      <w:lvlJc w:val="left"/>
      <w:pPr>
        <w:ind w:left="1200" w:hanging="400"/>
      </w:pPr>
      <w:rPr>
        <w:rFonts w:ascii="Arial" w:hAnsi="Arial"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8"/>
  </w:num>
  <w:num w:numId="2">
    <w:abstractNumId w:val="3"/>
  </w:num>
  <w:num w:numId="3">
    <w:abstractNumId w:val="0"/>
  </w:num>
  <w:num w:numId="4">
    <w:abstractNumId w:val="10"/>
  </w:num>
  <w:num w:numId="5">
    <w:abstractNumId w:val="2"/>
  </w:num>
  <w:num w:numId="6">
    <w:abstractNumId w:val="6"/>
  </w:num>
  <w:num w:numId="7">
    <w:abstractNumId w:val="4"/>
  </w:num>
  <w:num w:numId="8">
    <w:abstractNumId w:val="7"/>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0NDIyNzU3tzA0NzI1MTNW0lEKTi0uzszPAykwrAUAOnpF+CwAAAA="/>
  </w:docVars>
  <w:rsids>
    <w:rsidRoot w:val="00F31AFA"/>
    <w:rsid w:val="00103B72"/>
    <w:rsid w:val="00181593"/>
    <w:rsid w:val="001E237D"/>
    <w:rsid w:val="0027094B"/>
    <w:rsid w:val="003B0B40"/>
    <w:rsid w:val="004951BD"/>
    <w:rsid w:val="005A1961"/>
    <w:rsid w:val="006C3C70"/>
    <w:rsid w:val="00771698"/>
    <w:rsid w:val="00893A3E"/>
    <w:rsid w:val="009E0E81"/>
    <w:rsid w:val="00A65F79"/>
    <w:rsid w:val="00C52CC1"/>
    <w:rsid w:val="00C62616"/>
    <w:rsid w:val="00C80EB8"/>
    <w:rsid w:val="00CD20ED"/>
    <w:rsid w:val="00E40879"/>
    <w:rsid w:val="00F0564D"/>
    <w:rsid w:val="00F31AFA"/>
    <w:rsid w:val="00F4156C"/>
    <w:rsid w:val="00F70D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5:docId w15:val="{638A01CE-60DA-4291-8D7B-5E6E8587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AFA"/>
    <w:pPr>
      <w:spacing w:after="0" w:line="240" w:lineRule="auto"/>
    </w:pPr>
    <w:rPr>
      <w:rFonts w:ascii="Times New Roman" w:eastAsia="Times New Roman" w:hAnsi="Times New Roman" w:cs="Times New Roman"/>
      <w:sz w:val="20"/>
      <w:szCs w:val="20"/>
    </w:rPr>
  </w:style>
  <w:style w:type="paragraph" w:styleId="1">
    <w:name w:val="heading 1"/>
    <w:basedOn w:val="a"/>
    <w:next w:val="a"/>
    <w:link w:val="1Char"/>
    <w:qFormat/>
    <w:rsid w:val="00F31AFA"/>
    <w:pPr>
      <w:keepNext/>
      <w:jc w:val="right"/>
      <w:outlineLvl w:val="0"/>
    </w:pPr>
    <w:rPr>
      <w:rFonts w:ascii="Arial" w:hAnsi="Arial"/>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rsid w:val="00F31AFA"/>
    <w:rPr>
      <w:rFonts w:ascii="Arial" w:eastAsia="Times New Roman" w:hAnsi="Arial" w:cs="Times New Roman"/>
      <w:b/>
      <w:i/>
      <w:sz w:val="24"/>
      <w:szCs w:val="20"/>
    </w:rPr>
  </w:style>
  <w:style w:type="paragraph" w:styleId="2">
    <w:name w:val="Body Text 2"/>
    <w:basedOn w:val="a"/>
    <w:link w:val="2Char"/>
    <w:semiHidden/>
    <w:rsid w:val="00F31AFA"/>
    <w:rPr>
      <w:rFonts w:ascii="Arial" w:hAnsi="Arial"/>
      <w:sz w:val="24"/>
    </w:rPr>
  </w:style>
  <w:style w:type="character" w:customStyle="1" w:styleId="2Char">
    <w:name w:val="본문 2 Char"/>
    <w:basedOn w:val="a0"/>
    <w:link w:val="2"/>
    <w:semiHidden/>
    <w:rsid w:val="00F31AFA"/>
    <w:rPr>
      <w:rFonts w:ascii="Arial" w:eastAsia="Times New Roman" w:hAnsi="Arial" w:cs="Times New Roman"/>
      <w:sz w:val="24"/>
      <w:szCs w:val="20"/>
    </w:rPr>
  </w:style>
  <w:style w:type="paragraph" w:styleId="a3">
    <w:name w:val="No Spacing"/>
    <w:uiPriority w:val="1"/>
    <w:qFormat/>
    <w:rsid w:val="00F31AFA"/>
    <w:pPr>
      <w:spacing w:after="0" w:line="240" w:lineRule="auto"/>
    </w:pPr>
    <w:rPr>
      <w:rFonts w:ascii="Calibri" w:eastAsia="Calibri" w:hAnsi="Calibri" w:cs="Times New Roman"/>
    </w:rPr>
  </w:style>
  <w:style w:type="paragraph" w:styleId="a4">
    <w:name w:val="Balloon Text"/>
    <w:basedOn w:val="a"/>
    <w:link w:val="Char"/>
    <w:uiPriority w:val="99"/>
    <w:semiHidden/>
    <w:unhideWhenUsed/>
    <w:rsid w:val="00F31AFA"/>
    <w:rPr>
      <w:rFonts w:ascii="Tahoma" w:hAnsi="Tahoma" w:cs="Tahoma"/>
      <w:sz w:val="16"/>
      <w:szCs w:val="16"/>
    </w:rPr>
  </w:style>
  <w:style w:type="character" w:customStyle="1" w:styleId="Char">
    <w:name w:val="풍선 도움말 텍스트 Char"/>
    <w:basedOn w:val="a0"/>
    <w:link w:val="a4"/>
    <w:uiPriority w:val="99"/>
    <w:semiHidden/>
    <w:rsid w:val="00F31AFA"/>
    <w:rPr>
      <w:rFonts w:ascii="Tahoma" w:eastAsia="Times New Roman" w:hAnsi="Tahoma" w:cs="Tahoma"/>
      <w:sz w:val="16"/>
      <w:szCs w:val="16"/>
    </w:rPr>
  </w:style>
  <w:style w:type="paragraph" w:styleId="a5">
    <w:name w:val="header"/>
    <w:basedOn w:val="a"/>
    <w:link w:val="Char0"/>
    <w:uiPriority w:val="99"/>
    <w:unhideWhenUsed/>
    <w:rsid w:val="00A65F79"/>
    <w:pPr>
      <w:tabs>
        <w:tab w:val="center" w:pos="4513"/>
        <w:tab w:val="right" w:pos="9026"/>
      </w:tabs>
      <w:snapToGrid w:val="0"/>
    </w:pPr>
  </w:style>
  <w:style w:type="character" w:customStyle="1" w:styleId="Char0">
    <w:name w:val="머리글 Char"/>
    <w:basedOn w:val="a0"/>
    <w:link w:val="a5"/>
    <w:uiPriority w:val="99"/>
    <w:rsid w:val="00A65F79"/>
    <w:rPr>
      <w:rFonts w:ascii="Times New Roman" w:eastAsia="Times New Roman" w:hAnsi="Times New Roman" w:cs="Times New Roman"/>
      <w:sz w:val="20"/>
      <w:szCs w:val="20"/>
    </w:rPr>
  </w:style>
  <w:style w:type="paragraph" w:styleId="a6">
    <w:name w:val="footer"/>
    <w:basedOn w:val="a"/>
    <w:link w:val="Char1"/>
    <w:uiPriority w:val="99"/>
    <w:unhideWhenUsed/>
    <w:rsid w:val="00A65F79"/>
    <w:pPr>
      <w:tabs>
        <w:tab w:val="center" w:pos="4513"/>
        <w:tab w:val="right" w:pos="9026"/>
      </w:tabs>
      <w:snapToGrid w:val="0"/>
    </w:pPr>
  </w:style>
  <w:style w:type="character" w:customStyle="1" w:styleId="Char1">
    <w:name w:val="바닥글 Char"/>
    <w:basedOn w:val="a0"/>
    <w:link w:val="a6"/>
    <w:uiPriority w:val="99"/>
    <w:rsid w:val="00A65F79"/>
    <w:rPr>
      <w:rFonts w:ascii="Times New Roman" w:eastAsia="Times New Roman" w:hAnsi="Times New Roman" w:cs="Times New Roman"/>
      <w:sz w:val="20"/>
      <w:szCs w:val="20"/>
    </w:rPr>
  </w:style>
  <w:style w:type="paragraph" w:styleId="a7">
    <w:name w:val="List Paragraph"/>
    <w:basedOn w:val="a"/>
    <w:uiPriority w:val="34"/>
    <w:qFormat/>
    <w:rsid w:val="005A1961"/>
    <w:pPr>
      <w:widowControl w:val="0"/>
      <w:wordWrap w:val="0"/>
      <w:autoSpaceDE w:val="0"/>
      <w:autoSpaceDN w:val="0"/>
      <w:spacing w:after="160" w:line="259" w:lineRule="auto"/>
      <w:ind w:leftChars="400" w:left="800"/>
      <w:jc w:val="both"/>
    </w:pPr>
    <w:rPr>
      <w:rFonts w:asciiTheme="minorHAnsi" w:eastAsiaTheme="minorEastAsia" w:hAnsiTheme="minorHAnsi" w:cstheme="minorBidi"/>
      <w:kern w:val="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801</Words>
  <Characters>4570</Characters>
  <Application>Microsoft Office Word</Application>
  <DocSecurity>0</DocSecurity>
  <Lines>38</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Louisiana Tech University</Company>
  <LinksUpToDate>false</LinksUpToDate>
  <CharactersWithSpaces>5361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rcathey</dc:creator>
  <cp:lastModifiedBy>Sungsik Ahn</cp:lastModifiedBy>
  <cp:revision>7</cp:revision>
  <dcterms:created xsi:type="dcterms:W3CDTF">2014-05-16T22:13:00Z</dcterms:created>
  <dcterms:modified xsi:type="dcterms:W3CDTF">2016-07-07T04:32:00Z</dcterms:modified>
</cp:coreProperties>
</file>