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F31AFA" w:rsidRDefault="00F31AFA" w:rsidP="00F31AFA">
                      <w:r>
                        <w:rPr>
                          <w:noProof/>
                        </w:rPr>
                        <w:drawing>
                          <wp:inline distT="0" distB="0" distL="0" distR="0" wp14:anchorId="12286068" wp14:editId="32073E03">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rsidR="00F31AFA" w:rsidRDefault="00F31AFA" w:rsidP="00F31AFA">
      <w:pPr>
        <w:jc w:val="right"/>
        <w:rPr>
          <w:rFonts w:ascii="Arial" w:hAnsi="Arial"/>
          <w:i/>
          <w:iCs/>
          <w:sz w:val="24"/>
        </w:rPr>
      </w:pPr>
      <w:smartTag w:uri="urn:schemas-microsoft-com:office:smarttags" w:element="Street">
        <w:smartTag w:uri="urn:schemas-microsoft-com:office:smarttags" w:element="address">
          <w:r>
            <w:rPr>
              <w:rFonts w:ascii="Arial" w:hAnsi="Arial"/>
              <w:i/>
              <w:iCs/>
              <w:sz w:val="24"/>
            </w:rPr>
            <w:t>305 N. Beech Circle</w:t>
          </w:r>
        </w:smartTag>
      </w:smartTag>
    </w:p>
    <w:p w:rsidR="00F31AFA" w:rsidRDefault="00F31AFA" w:rsidP="00F31AFA">
      <w:pPr>
        <w:jc w:val="right"/>
        <w:rPr>
          <w:rFonts w:ascii="Arial" w:hAnsi="Arial"/>
          <w:i/>
          <w:iCs/>
          <w:sz w:val="24"/>
        </w:rPr>
      </w:pPr>
      <w:smartTag w:uri="urn:schemas-microsoft-com:office:smarttags" w:element="place">
        <w:smartTag w:uri="urn:schemas-microsoft-com:office:smarttags" w:element="City">
          <w:r>
            <w:rPr>
              <w:rFonts w:ascii="Arial" w:hAnsi="Arial"/>
              <w:i/>
              <w:iCs/>
              <w:sz w:val="24"/>
            </w:rPr>
            <w:t>Broken Arrow</w:t>
          </w:r>
        </w:smartTag>
        <w:r>
          <w:rPr>
            <w:rFonts w:ascii="Arial" w:hAnsi="Arial"/>
            <w:i/>
            <w:iCs/>
            <w:sz w:val="24"/>
          </w:rPr>
          <w:t xml:space="preserve">, </w:t>
        </w:r>
        <w:smartTag w:uri="urn:schemas-microsoft-com:office:smarttags" w:element="State">
          <w:r>
            <w:rPr>
              <w:rFonts w:ascii="Arial" w:hAnsi="Arial"/>
              <w:i/>
              <w:iCs/>
              <w:sz w:val="24"/>
            </w:rPr>
            <w:t>OK</w:t>
          </w:r>
        </w:smartTag>
        <w:r>
          <w:rPr>
            <w:rFonts w:ascii="Arial" w:hAnsi="Arial"/>
            <w:i/>
            <w:iCs/>
            <w:sz w:val="24"/>
          </w:rPr>
          <w:t xml:space="preserve"> </w:t>
        </w:r>
        <w:smartTag w:uri="urn:schemas-microsoft-com:office:smarttags" w:element="PostalCode">
          <w:r>
            <w:rPr>
              <w:rFonts w:ascii="Arial" w:hAnsi="Arial"/>
              <w:i/>
              <w:iCs/>
              <w:sz w:val="24"/>
            </w:rPr>
            <w:t>74012</w:t>
          </w:r>
        </w:smartTag>
      </w:smartTag>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D36DEC" w:rsidRDefault="00F31AFA" w:rsidP="00F31AFA">
      <w:pPr>
        <w:pStyle w:val="NoSpacing"/>
        <w:rPr>
          <w:b/>
        </w:rPr>
      </w:pPr>
      <w:r w:rsidRPr="00D36DEC">
        <w:rPr>
          <w:b/>
        </w:rPr>
        <w:t>National Career Development Association</w:t>
      </w:r>
    </w:p>
    <w:p w:rsidR="00F31AFA" w:rsidRPr="00D36DEC" w:rsidRDefault="00F31AFA" w:rsidP="00F31AFA">
      <w:pPr>
        <w:pStyle w:val="NoSpacing"/>
        <w:rPr>
          <w:b/>
        </w:rPr>
      </w:pPr>
      <w:smartTag w:uri="urn:schemas-microsoft-com:office:smarttags" w:element="place">
        <w:smartTag w:uri="urn:schemas-microsoft-com:office:smarttags" w:element="PlaceName">
          <w:r w:rsidRPr="00D36DEC">
            <w:rPr>
              <w:b/>
            </w:rPr>
            <w:t>Leadership</w:t>
          </w:r>
        </w:smartTag>
        <w:r w:rsidRPr="00D36DEC">
          <w:rPr>
            <w:b/>
          </w:rPr>
          <w:t xml:space="preserve"> </w:t>
        </w:r>
        <w:smartTag w:uri="urn:schemas-microsoft-com:office:smarttags" w:element="PlaceType">
          <w:r w:rsidRPr="00D36DEC">
            <w:rPr>
              <w:b/>
            </w:rPr>
            <w:t>Academy</w:t>
          </w:r>
        </w:smartTag>
      </w:smartTag>
    </w:p>
    <w:p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rsidR="00F31AFA" w:rsidRDefault="00F31AFA" w:rsidP="00F31AFA">
      <w:pPr>
        <w:pStyle w:val="NoSpacing"/>
      </w:pPr>
    </w:p>
    <w:p w:rsidR="00F31AFA" w:rsidRDefault="00F31AFA" w:rsidP="00F31AFA">
      <w:pPr>
        <w:pStyle w:val="NoSpacing"/>
      </w:pPr>
      <w:r>
        <w:rPr>
          <w:b/>
        </w:rPr>
        <w:t>Participant</w:t>
      </w:r>
      <w:r w:rsidRPr="00D36DEC">
        <w:rPr>
          <w:b/>
        </w:rPr>
        <w:t>(s)</w:t>
      </w:r>
      <w:r>
        <w:rPr>
          <w:b/>
        </w:rPr>
        <w:t>:</w:t>
      </w:r>
      <w:r w:rsidR="00F2722D">
        <w:rPr>
          <w:b/>
        </w:rPr>
        <w:t xml:space="preserve"> </w:t>
      </w:r>
      <w:r w:rsidR="00F2722D">
        <w:rPr>
          <w:i/>
        </w:rPr>
        <w:t>Darren Kaltved</w:t>
      </w:r>
      <w:r>
        <w:tab/>
      </w:r>
    </w:p>
    <w:p w:rsidR="00F31AFA" w:rsidRDefault="00F31AFA" w:rsidP="00F31AFA">
      <w:pPr>
        <w:pStyle w:val="NoSpacing"/>
      </w:pPr>
    </w:p>
    <w:p w:rsidR="00F31AFA" w:rsidRPr="00F2722D" w:rsidRDefault="00F31AFA" w:rsidP="00F31AFA">
      <w:pPr>
        <w:pStyle w:val="NoSpacing"/>
        <w:rPr>
          <w:i/>
        </w:rPr>
      </w:pPr>
      <w:r>
        <w:rPr>
          <w:b/>
        </w:rPr>
        <w:t>Board Mentor</w:t>
      </w:r>
      <w:r w:rsidRPr="00D36DEC">
        <w:rPr>
          <w:b/>
        </w:rPr>
        <w:t>:</w:t>
      </w:r>
      <w:r>
        <w:tab/>
      </w:r>
      <w:r w:rsidR="00F2722D">
        <w:rPr>
          <w:i/>
        </w:rPr>
        <w:t xml:space="preserve">Victor </w:t>
      </w:r>
      <w:proofErr w:type="spellStart"/>
      <w:r w:rsidR="00F2722D">
        <w:rPr>
          <w:i/>
        </w:rPr>
        <w:t>Massaglia</w:t>
      </w:r>
      <w:proofErr w:type="spellEnd"/>
      <w:r w:rsidR="00F2722D">
        <w:rPr>
          <w:i/>
        </w:rPr>
        <w:t xml:space="preserve"> and Elizabeth Craig</w:t>
      </w:r>
    </w:p>
    <w:p w:rsidR="00F31AFA" w:rsidRDefault="00F31AFA" w:rsidP="00F31AFA">
      <w:pPr>
        <w:pStyle w:val="NoSpacing"/>
      </w:pPr>
    </w:p>
    <w:p w:rsidR="00F31AFA" w:rsidRPr="00F2722D" w:rsidRDefault="00F31AFA" w:rsidP="00F31AFA">
      <w:pPr>
        <w:pStyle w:val="NoSpacing"/>
        <w:rPr>
          <w:i/>
        </w:rPr>
      </w:pPr>
      <w:r w:rsidRPr="00D36DEC">
        <w:rPr>
          <w:b/>
        </w:rPr>
        <w:t>Leadership Academy Class:</w:t>
      </w:r>
      <w:r w:rsidR="00F2722D">
        <w:rPr>
          <w:b/>
        </w:rPr>
        <w:t xml:space="preserve"> </w:t>
      </w:r>
      <w:r w:rsidR="00F2722D">
        <w:rPr>
          <w:i/>
        </w:rPr>
        <w:t>Class of 2015</w:t>
      </w:r>
    </w:p>
    <w:p w:rsidR="00F31AFA" w:rsidRDefault="00F31AFA" w:rsidP="00F31AFA">
      <w:pPr>
        <w:pStyle w:val="NoSpacing"/>
      </w:pPr>
    </w:p>
    <w:p w:rsidR="00F31AFA" w:rsidRPr="00F2722D" w:rsidRDefault="00F31AFA" w:rsidP="00F31AFA">
      <w:pPr>
        <w:rPr>
          <w:rFonts w:ascii="Calibri" w:hAnsi="Calibri"/>
          <w:i/>
          <w:sz w:val="22"/>
          <w:szCs w:val="22"/>
        </w:rPr>
      </w:pPr>
      <w:r w:rsidRPr="00D36DEC">
        <w:rPr>
          <w:rFonts w:ascii="Calibri" w:hAnsi="Calibri"/>
          <w:b/>
          <w:sz w:val="22"/>
          <w:szCs w:val="22"/>
        </w:rPr>
        <w:t>Project Title:</w:t>
      </w:r>
      <w:r w:rsidRPr="00D36DEC">
        <w:rPr>
          <w:rFonts w:ascii="Calibri" w:hAnsi="Calibri"/>
          <w:sz w:val="22"/>
          <w:szCs w:val="22"/>
        </w:rPr>
        <w:t xml:space="preserve"> </w:t>
      </w:r>
      <w:r w:rsidR="00F2722D">
        <w:rPr>
          <w:rFonts w:ascii="Calibri" w:hAnsi="Calibri"/>
          <w:i/>
          <w:sz w:val="22"/>
          <w:szCs w:val="22"/>
        </w:rPr>
        <w:t>State CDA Board Member Orientation</w:t>
      </w:r>
    </w:p>
    <w:p w:rsidR="00F31AFA" w:rsidRDefault="00F31AFA" w:rsidP="00F31AFA">
      <w:pPr>
        <w:pStyle w:val="NoSpacing"/>
      </w:pPr>
    </w:p>
    <w:p w:rsidR="00F31AFA" w:rsidRPr="00F2722D" w:rsidRDefault="00F31AFA" w:rsidP="00F31AFA">
      <w:pPr>
        <w:pStyle w:val="NoSpacing"/>
        <w:rPr>
          <w:i/>
        </w:rPr>
      </w:pPr>
      <w:r w:rsidRPr="00D36DEC">
        <w:rPr>
          <w:b/>
        </w:rPr>
        <w:t>Project Description:</w:t>
      </w:r>
      <w:r>
        <w:rPr>
          <w:b/>
        </w:rPr>
        <w:t xml:space="preserve">  </w:t>
      </w:r>
      <w:r w:rsidR="00F2722D">
        <w:rPr>
          <w:i/>
        </w:rPr>
        <w:t xml:space="preserve">The goal of this project is to conduct a needs assessment of State CDA’s to evaluate the need and/or opportunities to enhance orientation processes. In addition, materials and training will be developed for new and returning board member orientation planning including topics as fiduciary and legal responsibilities, Roberts Rules of Order, CDA history, By-laws, board manuals, succession planning and much more. Whether your State CDA currently provides an orientation for board members or is considering the start of one, this project will provide you the research, strategic framework and tools to conduct a successful board orientation.  </w:t>
      </w:r>
    </w:p>
    <w:p w:rsidR="00F31AFA" w:rsidRPr="00D36DEC" w:rsidRDefault="00F31AFA" w:rsidP="00F31AFA">
      <w:pPr>
        <w:pStyle w:val="NoSpacing"/>
      </w:pPr>
    </w:p>
    <w:p w:rsidR="00F31AFA" w:rsidRDefault="00F31AFA" w:rsidP="00F31AFA">
      <w:pPr>
        <w:pStyle w:val="NoSpacing"/>
        <w:rPr>
          <w:b/>
        </w:rPr>
      </w:pPr>
      <w:r w:rsidRPr="00D36DEC">
        <w:rPr>
          <w:b/>
        </w:rPr>
        <w:t>Summary/Conclusion</w:t>
      </w:r>
      <w:r w:rsidR="00181593">
        <w:rPr>
          <w:b/>
        </w:rPr>
        <w:t>:</w:t>
      </w:r>
    </w:p>
    <w:p w:rsidR="00181593" w:rsidRPr="005B07C9" w:rsidRDefault="00DC0EF0" w:rsidP="00F31AFA">
      <w:pPr>
        <w:pStyle w:val="NoSpacing"/>
        <w:rPr>
          <w:i/>
        </w:rPr>
      </w:pPr>
      <w:r>
        <w:rPr>
          <w:i/>
        </w:rPr>
        <w:t xml:space="preserve">Based on the results of my survey from state CDA’s, there exists a lack of structure, formulation and purpose regarding new and existing board member orientation, leadership development, strategic planning, and succession planning. With the assistance from NCDA, the State CDA Trustee, current state CDA leadership, and the career development community at-large, there can and needs to exist resources, tool kits and learning/professional development opportunities for state CDA’s to succeed in effectively and efficiently running a non-profit; one that impacts their local community, develops and maximizes the strengths of its board, and spotlights the great work we do as career development professionals.  </w:t>
      </w:r>
    </w:p>
    <w:p w:rsidR="00181593" w:rsidRPr="009174C2" w:rsidRDefault="00181593" w:rsidP="00F31AFA">
      <w:pPr>
        <w:pStyle w:val="NoSpacing"/>
      </w:pPr>
    </w:p>
    <w:p w:rsidR="00F31AFA" w:rsidRPr="009174C2" w:rsidRDefault="00F31AFA" w:rsidP="00181593">
      <w:pPr>
        <w:pStyle w:val="NoSpacing"/>
      </w:pPr>
      <w:r w:rsidRPr="00D36DEC">
        <w:rPr>
          <w:b/>
        </w:rPr>
        <w:t>Results/Recommendations</w:t>
      </w:r>
      <w:r w:rsidR="00181593">
        <w:rPr>
          <w:b/>
        </w:rPr>
        <w:t>:</w:t>
      </w:r>
    </w:p>
    <w:p w:rsidR="00893A3E" w:rsidRDefault="00F2722D">
      <w:pPr>
        <w:rPr>
          <w:rFonts w:asciiTheme="minorHAnsi" w:hAnsiTheme="minorHAnsi"/>
          <w:i/>
          <w:sz w:val="22"/>
          <w:szCs w:val="22"/>
        </w:rPr>
      </w:pPr>
      <w:r>
        <w:rPr>
          <w:rFonts w:asciiTheme="minorHAnsi" w:hAnsiTheme="minorHAnsi"/>
          <w:i/>
          <w:sz w:val="22"/>
          <w:szCs w:val="22"/>
        </w:rPr>
        <w:t>Survey Results: Please see attachment</w:t>
      </w:r>
      <w:r w:rsidR="005B07C9">
        <w:rPr>
          <w:rFonts w:asciiTheme="minorHAnsi" w:hAnsiTheme="minorHAnsi"/>
          <w:i/>
          <w:sz w:val="22"/>
          <w:szCs w:val="22"/>
        </w:rPr>
        <w:t xml:space="preserve">. Recommendations for this project follow. </w:t>
      </w: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p>
    <w:p w:rsidR="00F2722D" w:rsidRDefault="00F2722D">
      <w:pPr>
        <w:rPr>
          <w:rFonts w:asciiTheme="minorHAnsi" w:hAnsiTheme="minorHAnsi"/>
          <w:i/>
          <w:sz w:val="22"/>
          <w:szCs w:val="22"/>
        </w:rPr>
      </w:pPr>
      <w:bookmarkStart w:id="0" w:name="_GoBack"/>
      <w:bookmarkEnd w:id="0"/>
    </w:p>
    <w:p w:rsidR="00F2722D" w:rsidRPr="00F2722D" w:rsidRDefault="00F2722D" w:rsidP="00F2722D">
      <w:pPr>
        <w:jc w:val="center"/>
        <w:rPr>
          <w:rFonts w:asciiTheme="minorHAnsi" w:hAnsiTheme="minorHAnsi"/>
          <w:i/>
          <w:sz w:val="32"/>
          <w:szCs w:val="32"/>
        </w:rPr>
      </w:pPr>
      <w:r>
        <w:rPr>
          <w:rFonts w:asciiTheme="minorHAnsi" w:hAnsiTheme="minorHAnsi"/>
          <w:i/>
          <w:sz w:val="32"/>
          <w:szCs w:val="32"/>
        </w:rPr>
        <w:lastRenderedPageBreak/>
        <w:t>State CDA Board Orientation</w:t>
      </w:r>
      <w:r w:rsidR="00FA53C0">
        <w:rPr>
          <w:rFonts w:asciiTheme="minorHAnsi" w:hAnsiTheme="minorHAnsi"/>
          <w:i/>
          <w:sz w:val="32"/>
          <w:szCs w:val="32"/>
        </w:rPr>
        <w:t xml:space="preserve"> – Survey Results</w:t>
      </w:r>
    </w:p>
    <w:p w:rsidR="00F2722D" w:rsidRDefault="00F2722D" w:rsidP="00F2722D">
      <w:pPr>
        <w:jc w:val="center"/>
        <w:rPr>
          <w:rFonts w:asciiTheme="minorHAnsi" w:hAnsiTheme="minorHAnsi"/>
          <w:i/>
          <w:sz w:val="22"/>
          <w:szCs w:val="22"/>
        </w:rPr>
      </w:pPr>
    </w:p>
    <w:p w:rsidR="00F2722D" w:rsidRPr="00FA53C0" w:rsidRDefault="00F2722D" w:rsidP="00F2722D">
      <w:pPr>
        <w:pBdr>
          <w:top w:val="single" w:sz="4" w:space="0" w:color="auto"/>
          <w:left w:val="single" w:sz="4" w:space="4" w:color="auto"/>
          <w:bottom w:val="single" w:sz="4" w:space="1" w:color="auto"/>
          <w:right w:val="single" w:sz="4" w:space="4" w:color="auto"/>
        </w:pBdr>
        <w:shd w:val="clear" w:color="auto" w:fill="31849B" w:themeFill="accent5" w:themeFillShade="BF"/>
        <w:rPr>
          <w:i/>
          <w:color w:val="FFFFFF" w:themeColor="background1"/>
        </w:rPr>
      </w:pPr>
      <w:r w:rsidRPr="003F35D8">
        <w:rPr>
          <w:color w:val="FFFFFF" w:themeColor="background1"/>
        </w:rPr>
        <w:t>Do you currently offer a formal New Board Member Orientation for your State Association?</w:t>
      </w:r>
      <w:r w:rsidR="00FA53C0">
        <w:rPr>
          <w:color w:val="FFFFFF" w:themeColor="background1"/>
        </w:rPr>
        <w:t xml:space="preserve"> (</w:t>
      </w:r>
      <w:proofErr w:type="gramStart"/>
      <w:r w:rsidR="00FA53C0">
        <w:rPr>
          <w:i/>
          <w:color w:val="FFFFFF" w:themeColor="background1"/>
        </w:rPr>
        <w:t>n</w:t>
      </w:r>
      <w:proofErr w:type="gramEnd"/>
      <w:r w:rsidR="00FA53C0">
        <w:rPr>
          <w:i/>
          <w:color w:val="FFFFFF" w:themeColor="background1"/>
        </w:rPr>
        <w:t>: 36)</w:t>
      </w:r>
    </w:p>
    <w:p w:rsidR="00F2722D" w:rsidRPr="00FA53C0" w:rsidRDefault="00F2722D" w:rsidP="00F2722D">
      <w:pPr>
        <w:rPr>
          <w:b/>
        </w:rPr>
      </w:pPr>
      <w:r w:rsidRPr="00FA53C0">
        <w:t>YES: 4</w:t>
      </w:r>
    </w:p>
    <w:p w:rsidR="00F2722D" w:rsidRPr="00FA53C0" w:rsidRDefault="00F2722D" w:rsidP="00F2722D">
      <w:pPr>
        <w:rPr>
          <w:b/>
        </w:rPr>
      </w:pPr>
      <w:r w:rsidRPr="00FA53C0">
        <w:t>NO: 6</w:t>
      </w:r>
    </w:p>
    <w:p w:rsidR="00F2722D" w:rsidRPr="00FA53C0" w:rsidRDefault="00F2722D" w:rsidP="00F2722D"/>
    <w:tbl>
      <w:tblPr>
        <w:tblStyle w:val="ColorfulList-Accent6"/>
        <w:tblW w:w="10742" w:type="dxa"/>
        <w:tblLook w:val="04A0" w:firstRow="1" w:lastRow="0" w:firstColumn="1" w:lastColumn="0" w:noHBand="0" w:noVBand="1"/>
      </w:tblPr>
      <w:tblGrid>
        <w:gridCol w:w="2871"/>
        <w:gridCol w:w="2361"/>
        <w:gridCol w:w="5510"/>
      </w:tblGrid>
      <w:tr w:rsidR="00F2722D" w:rsidRPr="00FA53C0" w:rsidTr="0001255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b w:val="0"/>
              </w:rPr>
            </w:pPr>
            <w:r w:rsidRPr="00FA53C0">
              <w:t>Member Size</w:t>
            </w:r>
          </w:p>
        </w:tc>
        <w:tc>
          <w:tcPr>
            <w:tcW w:w="2361" w:type="dxa"/>
            <w:noWrap/>
            <w:hideMark/>
          </w:tcPr>
          <w:p w:rsidR="00F2722D" w:rsidRPr="00FA53C0" w:rsidRDefault="00F2722D" w:rsidP="00012556">
            <w:pPr>
              <w:jc w:val="center"/>
              <w:cnfStyle w:val="100000000000" w:firstRow="1" w:lastRow="0" w:firstColumn="0" w:lastColumn="0" w:oddVBand="0" w:evenVBand="0" w:oddHBand="0" w:evenHBand="0" w:firstRowFirstColumn="0" w:firstRowLastColumn="0" w:lastRowFirstColumn="0" w:lastRowLastColumn="0"/>
              <w:rPr>
                <w:b w:val="0"/>
              </w:rPr>
            </w:pPr>
            <w:r w:rsidRPr="00FA53C0">
              <w:t>Board Size</w:t>
            </w:r>
          </w:p>
        </w:tc>
        <w:tc>
          <w:tcPr>
            <w:tcW w:w="5510" w:type="dxa"/>
            <w:noWrap/>
            <w:hideMark/>
          </w:tcPr>
          <w:p w:rsidR="00F2722D" w:rsidRPr="00FA53C0" w:rsidRDefault="00F2722D" w:rsidP="00012556">
            <w:pPr>
              <w:jc w:val="center"/>
              <w:cnfStyle w:val="100000000000" w:firstRow="1" w:lastRow="0" w:firstColumn="0" w:lastColumn="0" w:oddVBand="0" w:evenVBand="0" w:oddHBand="0" w:evenHBand="0" w:firstRowFirstColumn="0" w:firstRowLastColumn="0" w:lastRowFirstColumn="0" w:lastRowLastColumn="0"/>
              <w:rPr>
                <w:b w:val="0"/>
              </w:rPr>
            </w:pPr>
            <w:r w:rsidRPr="00FA53C0">
              <w:t>Members/Board Member</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301</w:t>
            </w:r>
          </w:p>
        </w:tc>
        <w:tc>
          <w:tcPr>
            <w:tcW w:w="2361"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18</w:t>
            </w:r>
          </w:p>
        </w:tc>
        <w:tc>
          <w:tcPr>
            <w:tcW w:w="5510"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17</w:t>
            </w:r>
          </w:p>
        </w:tc>
      </w:tr>
      <w:tr w:rsidR="00F2722D" w:rsidRPr="00FA53C0" w:rsidTr="00012556">
        <w:trPr>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138</w:t>
            </w:r>
          </w:p>
        </w:tc>
        <w:tc>
          <w:tcPr>
            <w:tcW w:w="2361"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10</w:t>
            </w:r>
          </w:p>
        </w:tc>
        <w:tc>
          <w:tcPr>
            <w:tcW w:w="5510"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14</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80</w:t>
            </w:r>
          </w:p>
        </w:tc>
        <w:tc>
          <w:tcPr>
            <w:tcW w:w="2361"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17</w:t>
            </w:r>
          </w:p>
        </w:tc>
        <w:tc>
          <w:tcPr>
            <w:tcW w:w="5510"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5</w:t>
            </w:r>
          </w:p>
        </w:tc>
      </w:tr>
      <w:tr w:rsidR="00F2722D" w:rsidRPr="00FA53C0" w:rsidTr="00012556">
        <w:trPr>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200</w:t>
            </w:r>
          </w:p>
        </w:tc>
        <w:tc>
          <w:tcPr>
            <w:tcW w:w="2361"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17</w:t>
            </w:r>
          </w:p>
        </w:tc>
        <w:tc>
          <w:tcPr>
            <w:tcW w:w="5510"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12</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90</w:t>
            </w:r>
          </w:p>
        </w:tc>
        <w:tc>
          <w:tcPr>
            <w:tcW w:w="2361"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17</w:t>
            </w:r>
          </w:p>
        </w:tc>
        <w:tc>
          <w:tcPr>
            <w:tcW w:w="5510"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5</w:t>
            </w:r>
          </w:p>
        </w:tc>
      </w:tr>
      <w:tr w:rsidR="00F2722D" w:rsidRPr="00FA53C0" w:rsidTr="00012556">
        <w:trPr>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160</w:t>
            </w:r>
          </w:p>
        </w:tc>
        <w:tc>
          <w:tcPr>
            <w:tcW w:w="2361"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16</w:t>
            </w:r>
          </w:p>
        </w:tc>
        <w:tc>
          <w:tcPr>
            <w:tcW w:w="5510"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10</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133</w:t>
            </w:r>
          </w:p>
        </w:tc>
        <w:tc>
          <w:tcPr>
            <w:tcW w:w="2361"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15</w:t>
            </w:r>
          </w:p>
        </w:tc>
        <w:tc>
          <w:tcPr>
            <w:tcW w:w="5510"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9</w:t>
            </w:r>
          </w:p>
        </w:tc>
      </w:tr>
      <w:tr w:rsidR="00F2722D" w:rsidRPr="00FA53C0" w:rsidTr="00012556">
        <w:trPr>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75</w:t>
            </w:r>
          </w:p>
        </w:tc>
        <w:tc>
          <w:tcPr>
            <w:tcW w:w="2361"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7</w:t>
            </w:r>
          </w:p>
        </w:tc>
        <w:tc>
          <w:tcPr>
            <w:tcW w:w="5510" w:type="dxa"/>
            <w:noWrap/>
            <w:hideMark/>
          </w:tcPr>
          <w:p w:rsidR="00F2722D" w:rsidRPr="00FA53C0" w:rsidRDefault="00F2722D" w:rsidP="00012556">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FA53C0">
              <w:rPr>
                <w:rFonts w:ascii="Calibri" w:hAnsi="Calibri"/>
                <w:color w:val="000000"/>
              </w:rPr>
              <w:t>11</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80</w:t>
            </w:r>
          </w:p>
        </w:tc>
        <w:tc>
          <w:tcPr>
            <w:tcW w:w="2361"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7</w:t>
            </w:r>
          </w:p>
        </w:tc>
        <w:tc>
          <w:tcPr>
            <w:tcW w:w="5510"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11</w:t>
            </w:r>
          </w:p>
        </w:tc>
      </w:tr>
      <w:tr w:rsidR="00F2722D" w:rsidRPr="00FA53C0" w:rsidTr="00012556">
        <w:trPr>
          <w:trHeight w:val="144"/>
        </w:trPr>
        <w:tc>
          <w:tcPr>
            <w:cnfStyle w:val="001000000000" w:firstRow="0" w:lastRow="0" w:firstColumn="1" w:lastColumn="0" w:oddVBand="0" w:evenVBand="0" w:oddHBand="0" w:evenHBand="0" w:firstRowFirstColumn="0" w:firstRowLastColumn="0" w:lastRowFirstColumn="0" w:lastRowLastColumn="0"/>
            <w:tcW w:w="10742" w:type="dxa"/>
            <w:gridSpan w:val="3"/>
            <w:shd w:val="clear" w:color="auto" w:fill="31849B" w:themeFill="accent5" w:themeFillShade="BF"/>
            <w:noWrap/>
            <w:hideMark/>
          </w:tcPr>
          <w:p w:rsidR="00F2722D" w:rsidRPr="00FA53C0" w:rsidRDefault="00F2722D" w:rsidP="00012556">
            <w:pPr>
              <w:jc w:val="center"/>
              <w:rPr>
                <w:b w:val="0"/>
                <w:color w:val="000000"/>
              </w:rPr>
            </w:pPr>
            <w:r w:rsidRPr="00FA53C0">
              <w:rPr>
                <w:color w:val="FFFFFF" w:themeColor="background1"/>
              </w:rPr>
              <w:t>Averages</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871" w:type="dxa"/>
            <w:noWrap/>
            <w:hideMark/>
          </w:tcPr>
          <w:p w:rsidR="00F2722D" w:rsidRPr="00FA53C0" w:rsidRDefault="00F2722D" w:rsidP="00012556">
            <w:pPr>
              <w:jc w:val="center"/>
              <w:rPr>
                <w:rFonts w:ascii="Calibri" w:hAnsi="Calibri"/>
                <w:color w:val="000000"/>
              </w:rPr>
            </w:pPr>
            <w:r w:rsidRPr="00FA53C0">
              <w:rPr>
                <w:rFonts w:ascii="Calibri" w:hAnsi="Calibri"/>
                <w:color w:val="000000"/>
              </w:rPr>
              <w:t>140</w:t>
            </w:r>
          </w:p>
        </w:tc>
        <w:tc>
          <w:tcPr>
            <w:tcW w:w="2361"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14</w:t>
            </w:r>
          </w:p>
        </w:tc>
        <w:tc>
          <w:tcPr>
            <w:tcW w:w="5510" w:type="dxa"/>
            <w:noWrap/>
            <w:hideMark/>
          </w:tcPr>
          <w:p w:rsidR="00F2722D" w:rsidRPr="00FA53C0" w:rsidRDefault="00F2722D" w:rsidP="00012556">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FA53C0">
              <w:rPr>
                <w:rFonts w:ascii="Calibri" w:hAnsi="Calibri"/>
                <w:color w:val="000000"/>
              </w:rPr>
              <w:t>10</w:t>
            </w:r>
          </w:p>
        </w:tc>
      </w:tr>
    </w:tbl>
    <w:p w:rsidR="00F2722D" w:rsidRPr="00FA53C0" w:rsidRDefault="00F2722D" w:rsidP="00F2722D"/>
    <w:p w:rsidR="00F2722D" w:rsidRPr="00FA53C0" w:rsidRDefault="00F2722D" w:rsidP="00F2722D"/>
    <w:tbl>
      <w:tblPr>
        <w:tblStyle w:val="ColorfulList-Accent6"/>
        <w:tblW w:w="0" w:type="auto"/>
        <w:tblLook w:val="04A0" w:firstRow="1" w:lastRow="0" w:firstColumn="1" w:lastColumn="0" w:noHBand="0" w:noVBand="1"/>
      </w:tblPr>
      <w:tblGrid>
        <w:gridCol w:w="8895"/>
        <w:gridCol w:w="1959"/>
      </w:tblGrid>
      <w:tr w:rsidR="00F2722D" w:rsidRPr="00FA53C0" w:rsidTr="00012556">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pPr>
              <w:rPr>
                <w:b w:val="0"/>
              </w:rPr>
            </w:pPr>
            <w:r w:rsidRPr="00FA53C0">
              <w:t xml:space="preserve">Please mark the topics that are currently addressed in your New Board Member Orientation </w:t>
            </w:r>
          </w:p>
        </w:tc>
        <w:tc>
          <w:tcPr>
            <w:tcW w:w="1959" w:type="dxa"/>
            <w:noWrap/>
            <w:hideMark/>
          </w:tcPr>
          <w:p w:rsidR="00F2722D" w:rsidRPr="00FA53C0" w:rsidRDefault="00F2722D" w:rsidP="00012556">
            <w:pPr>
              <w:cnfStyle w:val="100000000000" w:firstRow="1" w:lastRow="0" w:firstColumn="0" w:lastColumn="0" w:oddVBand="0" w:evenVBand="0" w:oddHBand="0" w:evenHBand="0" w:firstRowFirstColumn="0" w:firstRowLastColumn="0" w:lastRowFirstColumn="0" w:lastRowLastColumn="0"/>
              <w:rPr>
                <w:b w:val="0"/>
              </w:rPr>
            </w:pPr>
            <w:r w:rsidRPr="00FA53C0">
              <w:t>Please mark all that apply</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By-Laws </w:t>
            </w:r>
          </w:p>
        </w:tc>
        <w:tc>
          <w:tcPr>
            <w:tcW w:w="1959" w:type="dxa"/>
            <w:noWrap/>
            <w:hideMark/>
          </w:tcPr>
          <w:p w:rsidR="00F2722D" w:rsidRPr="00FA53C0" w:rsidRDefault="00F2722D" w:rsidP="00012556">
            <w:pPr>
              <w:cnfStyle w:val="000000100000" w:firstRow="0" w:lastRow="0" w:firstColumn="0" w:lastColumn="0" w:oddVBand="0" w:evenVBand="0" w:oddHBand="1" w:evenHBand="0" w:firstRowFirstColumn="0" w:firstRowLastColumn="0" w:lastRowFirstColumn="0" w:lastRowLastColumn="0"/>
              <w:rPr>
                <w:b/>
              </w:rPr>
            </w:pPr>
            <w:r w:rsidRPr="00FA53C0">
              <w:t>4</w:t>
            </w: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Code of Ethics </w:t>
            </w:r>
          </w:p>
        </w:tc>
        <w:tc>
          <w:tcPr>
            <w:tcW w:w="1959" w:type="dxa"/>
            <w:noWrap/>
            <w:hideMark/>
          </w:tcPr>
          <w:p w:rsidR="00F2722D" w:rsidRPr="00FA53C0" w:rsidRDefault="00F2722D" w:rsidP="00012556">
            <w:pPr>
              <w:cnfStyle w:val="000000000000" w:firstRow="0" w:lastRow="0" w:firstColumn="0" w:lastColumn="0" w:oddVBand="0" w:evenVBand="0" w:oddHBand="0" w:evenHBand="0" w:firstRowFirstColumn="0" w:firstRowLastColumn="0" w:lastRowFirstColumn="0" w:lastRowLastColumn="0"/>
              <w:rPr>
                <w:b/>
              </w:rPr>
            </w:pPr>
            <w:r w:rsidRPr="00FA53C0">
              <w:t>0</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Fiduciary Responsibilities </w:t>
            </w:r>
          </w:p>
        </w:tc>
        <w:tc>
          <w:tcPr>
            <w:tcW w:w="1959" w:type="dxa"/>
            <w:noWrap/>
            <w:hideMark/>
          </w:tcPr>
          <w:p w:rsidR="00F2722D" w:rsidRPr="00FA53C0" w:rsidRDefault="00F2722D" w:rsidP="00012556">
            <w:pPr>
              <w:cnfStyle w:val="000000100000" w:firstRow="0" w:lastRow="0" w:firstColumn="0" w:lastColumn="0" w:oddVBand="0" w:evenVBand="0" w:oddHBand="1" w:evenHBand="0" w:firstRowFirstColumn="0" w:firstRowLastColumn="0" w:lastRowFirstColumn="0" w:lastRowLastColumn="0"/>
              <w:rPr>
                <w:b/>
              </w:rPr>
            </w:pPr>
            <w:r w:rsidRPr="00FA53C0">
              <w:t>0</w:t>
            </w: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Strategic/Business Plan </w:t>
            </w:r>
          </w:p>
        </w:tc>
        <w:tc>
          <w:tcPr>
            <w:tcW w:w="1959" w:type="dxa"/>
            <w:noWrap/>
            <w:hideMark/>
          </w:tcPr>
          <w:p w:rsidR="00F2722D" w:rsidRPr="00FA53C0" w:rsidRDefault="00F2722D" w:rsidP="00012556">
            <w:pPr>
              <w:cnfStyle w:val="000000000000" w:firstRow="0" w:lastRow="0" w:firstColumn="0" w:lastColumn="0" w:oddVBand="0" w:evenVBand="0" w:oddHBand="0" w:evenHBand="0" w:firstRowFirstColumn="0" w:firstRowLastColumn="0" w:lastRowFirstColumn="0" w:lastRowLastColumn="0"/>
              <w:rPr>
                <w:b/>
              </w:rPr>
            </w:pPr>
            <w:r w:rsidRPr="00FA53C0">
              <w:t>2</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State Association History </w:t>
            </w:r>
          </w:p>
        </w:tc>
        <w:tc>
          <w:tcPr>
            <w:tcW w:w="1959" w:type="dxa"/>
            <w:noWrap/>
            <w:hideMark/>
          </w:tcPr>
          <w:p w:rsidR="00F2722D" w:rsidRPr="00FA53C0" w:rsidRDefault="00F2722D" w:rsidP="00012556">
            <w:pPr>
              <w:cnfStyle w:val="000000100000" w:firstRow="0" w:lastRow="0" w:firstColumn="0" w:lastColumn="0" w:oddVBand="0" w:evenVBand="0" w:oddHBand="1" w:evenHBand="0" w:firstRowFirstColumn="0" w:firstRowLastColumn="0" w:lastRowFirstColumn="0" w:lastRowLastColumn="0"/>
              <w:rPr>
                <w:b/>
              </w:rPr>
            </w:pPr>
            <w:r w:rsidRPr="00FA53C0">
              <w:t>2</w:t>
            </w: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List of Current Board Members </w:t>
            </w:r>
          </w:p>
        </w:tc>
        <w:tc>
          <w:tcPr>
            <w:tcW w:w="1959" w:type="dxa"/>
            <w:noWrap/>
            <w:hideMark/>
          </w:tcPr>
          <w:p w:rsidR="00F2722D" w:rsidRPr="00FA53C0" w:rsidRDefault="00F2722D" w:rsidP="00012556">
            <w:pPr>
              <w:cnfStyle w:val="000000000000" w:firstRow="0" w:lastRow="0" w:firstColumn="0" w:lastColumn="0" w:oddVBand="0" w:evenVBand="0" w:oddHBand="0" w:evenHBand="0" w:firstRowFirstColumn="0" w:firstRowLastColumn="0" w:lastRowFirstColumn="0" w:lastRowLastColumn="0"/>
              <w:rPr>
                <w:b/>
              </w:rPr>
            </w:pPr>
            <w:r w:rsidRPr="00FA53C0">
              <w:t>4</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Yearly Events </w:t>
            </w:r>
          </w:p>
        </w:tc>
        <w:tc>
          <w:tcPr>
            <w:tcW w:w="1959" w:type="dxa"/>
            <w:noWrap/>
            <w:hideMark/>
          </w:tcPr>
          <w:p w:rsidR="00F2722D" w:rsidRPr="00FA53C0" w:rsidRDefault="00F2722D" w:rsidP="00012556">
            <w:pPr>
              <w:cnfStyle w:val="000000100000" w:firstRow="0" w:lastRow="0" w:firstColumn="0" w:lastColumn="0" w:oddVBand="0" w:evenVBand="0" w:oddHBand="1" w:evenHBand="0" w:firstRowFirstColumn="0" w:firstRowLastColumn="0" w:lastRowFirstColumn="0" w:lastRowLastColumn="0"/>
              <w:rPr>
                <w:b/>
              </w:rPr>
            </w:pPr>
            <w:r w:rsidRPr="00FA53C0">
              <w:t>4</w:t>
            </w: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Board Structure </w:t>
            </w:r>
          </w:p>
        </w:tc>
        <w:tc>
          <w:tcPr>
            <w:tcW w:w="1959" w:type="dxa"/>
            <w:noWrap/>
            <w:hideMark/>
          </w:tcPr>
          <w:p w:rsidR="00F2722D" w:rsidRPr="00FA53C0" w:rsidRDefault="00F2722D" w:rsidP="00012556">
            <w:pPr>
              <w:cnfStyle w:val="000000000000" w:firstRow="0" w:lastRow="0" w:firstColumn="0" w:lastColumn="0" w:oddVBand="0" w:evenVBand="0" w:oddHBand="0" w:evenHBand="0" w:firstRowFirstColumn="0" w:firstRowLastColumn="0" w:lastRowFirstColumn="0" w:lastRowLastColumn="0"/>
              <w:rPr>
                <w:b/>
              </w:rPr>
            </w:pPr>
            <w:r w:rsidRPr="00FA53C0">
              <w:t>3</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Board/Role Responsibilities &amp; Expectations </w:t>
            </w:r>
          </w:p>
        </w:tc>
        <w:tc>
          <w:tcPr>
            <w:tcW w:w="1959" w:type="dxa"/>
            <w:noWrap/>
            <w:hideMark/>
          </w:tcPr>
          <w:p w:rsidR="00F2722D" w:rsidRPr="00FA53C0" w:rsidRDefault="00F2722D" w:rsidP="00012556">
            <w:pPr>
              <w:cnfStyle w:val="000000100000" w:firstRow="0" w:lastRow="0" w:firstColumn="0" w:lastColumn="0" w:oddVBand="0" w:evenVBand="0" w:oddHBand="1" w:evenHBand="0" w:firstRowFirstColumn="0" w:firstRowLastColumn="0" w:lastRowFirstColumn="0" w:lastRowLastColumn="0"/>
              <w:rPr>
                <w:b/>
              </w:rPr>
            </w:pPr>
            <w:r w:rsidRPr="00FA53C0">
              <w:t>5</w:t>
            </w: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Tax and/or Insurance Information </w:t>
            </w:r>
          </w:p>
        </w:tc>
        <w:tc>
          <w:tcPr>
            <w:tcW w:w="1959" w:type="dxa"/>
            <w:noWrap/>
            <w:hideMark/>
          </w:tcPr>
          <w:p w:rsidR="00F2722D" w:rsidRPr="00FA53C0" w:rsidRDefault="00F2722D" w:rsidP="00012556">
            <w:pPr>
              <w:cnfStyle w:val="000000000000" w:firstRow="0" w:lastRow="0" w:firstColumn="0" w:lastColumn="0" w:oddVBand="0" w:evenVBand="0" w:oddHBand="0" w:evenHBand="0" w:firstRowFirstColumn="0" w:firstRowLastColumn="0" w:lastRowFirstColumn="0" w:lastRowLastColumn="0"/>
              <w:rPr>
                <w:b/>
              </w:rPr>
            </w:pPr>
            <w:r w:rsidRPr="00FA53C0">
              <w:t>0</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Association Mission and Vision </w:t>
            </w:r>
          </w:p>
        </w:tc>
        <w:tc>
          <w:tcPr>
            <w:tcW w:w="1959" w:type="dxa"/>
            <w:noWrap/>
            <w:hideMark/>
          </w:tcPr>
          <w:p w:rsidR="00F2722D" w:rsidRPr="00FA53C0" w:rsidRDefault="00F2722D" w:rsidP="00012556">
            <w:pPr>
              <w:cnfStyle w:val="000000100000" w:firstRow="0" w:lastRow="0" w:firstColumn="0" w:lastColumn="0" w:oddVBand="0" w:evenVBand="0" w:oddHBand="1" w:evenHBand="0" w:firstRowFirstColumn="0" w:firstRowLastColumn="0" w:lastRowFirstColumn="0" w:lastRowLastColumn="0"/>
              <w:rPr>
                <w:b/>
              </w:rPr>
            </w:pPr>
            <w:r w:rsidRPr="00FA53C0">
              <w:t>4</w:t>
            </w: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xml:space="preserve"> Committee Information </w:t>
            </w:r>
          </w:p>
        </w:tc>
        <w:tc>
          <w:tcPr>
            <w:tcW w:w="1959" w:type="dxa"/>
            <w:noWrap/>
            <w:hideMark/>
          </w:tcPr>
          <w:p w:rsidR="00F2722D" w:rsidRPr="00FA53C0" w:rsidRDefault="00F2722D" w:rsidP="00012556">
            <w:pPr>
              <w:cnfStyle w:val="000000000000" w:firstRow="0" w:lastRow="0" w:firstColumn="0" w:lastColumn="0" w:oddVBand="0" w:evenVBand="0" w:oddHBand="0" w:evenHBand="0" w:firstRowFirstColumn="0" w:firstRowLastColumn="0" w:lastRowFirstColumn="0" w:lastRowLastColumn="0"/>
              <w:rPr>
                <w:b/>
              </w:rPr>
            </w:pPr>
            <w:r w:rsidRPr="00FA53C0">
              <w:t>2</w:t>
            </w: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r w:rsidRPr="00FA53C0">
              <w:t> Other: </w:t>
            </w:r>
          </w:p>
        </w:tc>
        <w:tc>
          <w:tcPr>
            <w:tcW w:w="1959" w:type="dxa"/>
            <w:noWrap/>
            <w:hideMark/>
          </w:tcPr>
          <w:p w:rsidR="00F2722D" w:rsidRPr="00FA53C0" w:rsidRDefault="00F2722D" w:rsidP="00012556">
            <w:pPr>
              <w:cnfStyle w:val="000000100000" w:firstRow="0" w:lastRow="0" w:firstColumn="0" w:lastColumn="0" w:oddVBand="0" w:evenVBand="0" w:oddHBand="1" w:evenHBand="0" w:firstRowFirstColumn="0" w:firstRowLastColumn="0" w:lastRowFirstColumn="0" w:lastRowLastColumn="0"/>
            </w:pP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8895" w:type="dxa"/>
            <w:noWrap/>
            <w:hideMark/>
          </w:tcPr>
          <w:p w:rsidR="00F2722D" w:rsidRPr="00FA53C0" w:rsidRDefault="00F2722D" w:rsidP="00012556"/>
        </w:tc>
        <w:tc>
          <w:tcPr>
            <w:tcW w:w="1959" w:type="dxa"/>
            <w:noWrap/>
            <w:hideMark/>
          </w:tcPr>
          <w:p w:rsidR="00F2722D" w:rsidRPr="00FA53C0" w:rsidRDefault="00F2722D" w:rsidP="00012556">
            <w:pPr>
              <w:cnfStyle w:val="000000000000" w:firstRow="0" w:lastRow="0" w:firstColumn="0" w:lastColumn="0" w:oddVBand="0" w:evenVBand="0" w:oddHBand="0" w:evenHBand="0" w:firstRowFirstColumn="0" w:firstRowLastColumn="0" w:lastRowFirstColumn="0" w:lastRowLastColumn="0"/>
            </w:pPr>
          </w:p>
        </w:tc>
      </w:tr>
      <w:tr w:rsidR="00F2722D" w:rsidRPr="00FA53C0" w:rsidTr="0001255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854" w:type="dxa"/>
            <w:gridSpan w:val="2"/>
            <w:noWrap/>
            <w:hideMark/>
          </w:tcPr>
          <w:p w:rsidR="00F2722D" w:rsidRPr="00FA53C0" w:rsidRDefault="00F2722D" w:rsidP="00012556">
            <w:pPr>
              <w:rPr>
                <w:b w:val="0"/>
                <w:sz w:val="18"/>
                <w:szCs w:val="18"/>
              </w:rPr>
            </w:pPr>
            <w:r w:rsidRPr="00FA53C0">
              <w:rPr>
                <w:b w:val="0"/>
                <w:sz w:val="18"/>
                <w:szCs w:val="18"/>
              </w:rPr>
              <w:t>We are currently having problems with succession planning. We hope to have a better process in place in the future.</w:t>
            </w:r>
          </w:p>
        </w:tc>
      </w:tr>
      <w:tr w:rsidR="00F2722D" w:rsidRPr="00FA53C0" w:rsidTr="00012556">
        <w:trPr>
          <w:trHeight w:val="295"/>
        </w:trPr>
        <w:tc>
          <w:tcPr>
            <w:cnfStyle w:val="001000000000" w:firstRow="0" w:lastRow="0" w:firstColumn="1" w:lastColumn="0" w:oddVBand="0" w:evenVBand="0" w:oddHBand="0" w:evenHBand="0" w:firstRowFirstColumn="0" w:firstRowLastColumn="0" w:lastRowFirstColumn="0" w:lastRowLastColumn="0"/>
            <w:tcW w:w="10854" w:type="dxa"/>
            <w:gridSpan w:val="2"/>
            <w:noWrap/>
            <w:hideMark/>
          </w:tcPr>
          <w:p w:rsidR="00FA53C0" w:rsidRPr="00FA53C0" w:rsidRDefault="00FA53C0" w:rsidP="00012556">
            <w:pPr>
              <w:rPr>
                <w:b w:val="0"/>
                <w:sz w:val="18"/>
                <w:szCs w:val="18"/>
              </w:rPr>
            </w:pPr>
          </w:p>
          <w:p w:rsidR="00F2722D" w:rsidRPr="00FA53C0" w:rsidRDefault="00F2722D" w:rsidP="00012556">
            <w:pPr>
              <w:rPr>
                <w:b w:val="0"/>
                <w:sz w:val="18"/>
                <w:szCs w:val="18"/>
              </w:rPr>
            </w:pPr>
            <w:r w:rsidRPr="00FA53C0">
              <w:rPr>
                <w:b w:val="0"/>
                <w:sz w:val="18"/>
                <w:szCs w:val="18"/>
              </w:rPr>
              <w:t>While we do not have a new board member orientation. The first meeting of every new term is allocated to address and review (for older members) the items I checked off above.</w:t>
            </w:r>
          </w:p>
        </w:tc>
      </w:tr>
      <w:tr w:rsidR="00F2722D" w:rsidRPr="00FA53C0" w:rsidTr="00FA53C0">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0854" w:type="dxa"/>
            <w:gridSpan w:val="2"/>
            <w:hideMark/>
          </w:tcPr>
          <w:p w:rsidR="00FA53C0" w:rsidRPr="00FA53C0" w:rsidRDefault="00FA53C0" w:rsidP="00012556">
            <w:pPr>
              <w:rPr>
                <w:b w:val="0"/>
                <w:sz w:val="18"/>
                <w:szCs w:val="18"/>
              </w:rPr>
            </w:pPr>
          </w:p>
          <w:p w:rsidR="00FA53C0" w:rsidRPr="00FA53C0" w:rsidRDefault="00F2722D" w:rsidP="00012556">
            <w:pPr>
              <w:rPr>
                <w:b w:val="0"/>
                <w:sz w:val="18"/>
                <w:szCs w:val="18"/>
              </w:rPr>
            </w:pPr>
            <w:r w:rsidRPr="00FA53C0">
              <w:rPr>
                <w:b w:val="0"/>
                <w:sz w:val="18"/>
                <w:szCs w:val="18"/>
              </w:rPr>
              <w:t>Standard Operating Procedures for New Board Members</w:t>
            </w:r>
            <w:r w:rsidRPr="00FA53C0">
              <w:rPr>
                <w:b w:val="0"/>
                <w:sz w:val="18"/>
                <w:szCs w:val="18"/>
              </w:rPr>
              <w:br/>
            </w:r>
          </w:p>
          <w:p w:rsidR="00FA53C0" w:rsidRPr="00FA53C0" w:rsidRDefault="00F2722D" w:rsidP="00012556">
            <w:pPr>
              <w:rPr>
                <w:b w:val="0"/>
                <w:sz w:val="18"/>
                <w:szCs w:val="18"/>
              </w:rPr>
            </w:pPr>
            <w:r w:rsidRPr="00FA53C0">
              <w:rPr>
                <w:b w:val="0"/>
                <w:sz w:val="18"/>
                <w:szCs w:val="18"/>
              </w:rPr>
              <w:t>1) Add to MCDA Google email Google Drive</w:t>
            </w:r>
            <w:r w:rsidRPr="00FA53C0">
              <w:rPr>
                <w:b w:val="0"/>
                <w:sz w:val="18"/>
                <w:szCs w:val="18"/>
              </w:rPr>
              <w:br/>
              <w:t>2) Add to website</w:t>
            </w:r>
            <w:r w:rsidRPr="00FA53C0">
              <w:rPr>
                <w:b w:val="0"/>
                <w:sz w:val="18"/>
                <w:szCs w:val="18"/>
              </w:rPr>
              <w:br/>
              <w:t>3) Set up Orientation meeting (WebEx / TeamViewer / Google Hangout, F2F, etc…)</w:t>
            </w:r>
            <w:r w:rsidRPr="00FA53C0">
              <w:rPr>
                <w:b w:val="0"/>
                <w:sz w:val="18"/>
                <w:szCs w:val="18"/>
              </w:rPr>
              <w:br/>
            </w:r>
          </w:p>
          <w:p w:rsidR="00FA53C0" w:rsidRPr="00FA53C0" w:rsidRDefault="00F2722D" w:rsidP="00012556">
            <w:pPr>
              <w:rPr>
                <w:b w:val="0"/>
                <w:sz w:val="18"/>
                <w:szCs w:val="18"/>
              </w:rPr>
            </w:pPr>
            <w:r w:rsidRPr="00FA53C0">
              <w:rPr>
                <w:b w:val="0"/>
                <w:sz w:val="18"/>
                <w:szCs w:val="18"/>
              </w:rPr>
              <w:t>Board members responsible for representing members and their area</w:t>
            </w:r>
            <w:r w:rsidRPr="00FA53C0">
              <w:rPr>
                <w:b w:val="0"/>
                <w:sz w:val="18"/>
                <w:szCs w:val="18"/>
              </w:rPr>
              <w:br/>
            </w:r>
          </w:p>
          <w:p w:rsidR="00FA53C0" w:rsidRPr="00FA53C0" w:rsidRDefault="00F2722D" w:rsidP="00012556">
            <w:pPr>
              <w:rPr>
                <w:b w:val="0"/>
                <w:sz w:val="18"/>
                <w:szCs w:val="18"/>
              </w:rPr>
            </w:pPr>
            <w:r w:rsidRPr="00FA53C0">
              <w:rPr>
                <w:b w:val="0"/>
                <w:sz w:val="18"/>
                <w:szCs w:val="18"/>
              </w:rPr>
              <w:t xml:space="preserve">Ask </w:t>
            </w:r>
            <w:r w:rsidR="00FA53C0">
              <w:rPr>
                <w:b w:val="0"/>
                <w:sz w:val="18"/>
                <w:szCs w:val="18"/>
              </w:rPr>
              <w:t>clarifying, volunteer for something you are interested in and be expected to</w:t>
            </w:r>
            <w:r w:rsidRPr="00FA53C0">
              <w:rPr>
                <w:b w:val="0"/>
                <w:sz w:val="18"/>
                <w:szCs w:val="18"/>
              </w:rPr>
              <w:t xml:space="preserve"> vote your mind, not just with the rest of the group</w:t>
            </w:r>
            <w:r w:rsidRPr="00FA53C0">
              <w:rPr>
                <w:b w:val="0"/>
                <w:sz w:val="18"/>
                <w:szCs w:val="18"/>
              </w:rPr>
              <w:br/>
            </w:r>
          </w:p>
          <w:p w:rsidR="00FA53C0" w:rsidRPr="00FA53C0" w:rsidRDefault="00F2722D" w:rsidP="00012556">
            <w:pPr>
              <w:rPr>
                <w:b w:val="0"/>
                <w:sz w:val="18"/>
                <w:szCs w:val="18"/>
              </w:rPr>
            </w:pPr>
            <w:r w:rsidRPr="00FA53C0">
              <w:rPr>
                <w:b w:val="0"/>
                <w:sz w:val="18"/>
                <w:szCs w:val="18"/>
              </w:rPr>
              <w:t>Board meetings should be reporting out work that was done outside of meeting (in general)</w:t>
            </w:r>
            <w:r w:rsidRPr="00FA53C0">
              <w:rPr>
                <w:b w:val="0"/>
                <w:sz w:val="18"/>
                <w:szCs w:val="18"/>
              </w:rPr>
              <w:br/>
            </w:r>
          </w:p>
          <w:p w:rsidR="00F2722D" w:rsidRPr="00FA53C0" w:rsidRDefault="00F2722D" w:rsidP="00012556">
            <w:pPr>
              <w:rPr>
                <w:b w:val="0"/>
                <w:sz w:val="18"/>
                <w:szCs w:val="18"/>
              </w:rPr>
            </w:pPr>
            <w:r w:rsidRPr="00FA53C0">
              <w:rPr>
                <w:b w:val="0"/>
                <w:sz w:val="18"/>
                <w:szCs w:val="18"/>
              </w:rPr>
              <w:t>Each Board member responsible for contacting 8 -10 assigned members periodically to communicate events, decisions, and to hear what they have to say</w:t>
            </w:r>
            <w:r w:rsidR="00FA53C0">
              <w:rPr>
                <w:b w:val="0"/>
                <w:sz w:val="18"/>
                <w:szCs w:val="18"/>
              </w:rPr>
              <w:t xml:space="preserve">; </w:t>
            </w:r>
            <w:r w:rsidRPr="00FA53C0">
              <w:rPr>
                <w:b w:val="0"/>
                <w:sz w:val="18"/>
                <w:szCs w:val="18"/>
              </w:rPr>
              <w:t>Each Board member responsible for writing up a “Member Spotlight” for the newsletter (typically one / year)</w:t>
            </w:r>
            <w:r w:rsidR="00FA53C0">
              <w:rPr>
                <w:rFonts w:ascii="MS Mincho" w:eastAsia="MS Mincho" w:hAnsi="MS Mincho" w:cs="MS Mincho"/>
                <w:b w:val="0"/>
                <w:sz w:val="18"/>
                <w:szCs w:val="18"/>
              </w:rPr>
              <w:t xml:space="preserve">; </w:t>
            </w:r>
            <w:r w:rsidRPr="00FA53C0">
              <w:rPr>
                <w:b w:val="0"/>
                <w:sz w:val="18"/>
                <w:szCs w:val="18"/>
              </w:rPr>
              <w:t>Each Board member responsible for finding a Featured Resource for t</w:t>
            </w:r>
            <w:r w:rsidR="00FA53C0">
              <w:rPr>
                <w:b w:val="0"/>
                <w:sz w:val="18"/>
                <w:szCs w:val="18"/>
              </w:rPr>
              <w:t xml:space="preserve">he newsletter about once / year; and </w:t>
            </w:r>
            <w:r w:rsidRPr="00FA53C0">
              <w:rPr>
                <w:b w:val="0"/>
                <w:sz w:val="18"/>
                <w:szCs w:val="18"/>
              </w:rPr>
              <w:t>Attendance is expected at all Board meetings, typically 4 or 5 / year. One excused absence. More than that the Board must decide if we should re-open the position.</w:t>
            </w:r>
          </w:p>
        </w:tc>
      </w:tr>
    </w:tbl>
    <w:p w:rsidR="00F2722D" w:rsidRDefault="00F2722D" w:rsidP="00F2722D"/>
    <w:p w:rsidR="00DF2EFD" w:rsidRPr="00BB1000" w:rsidRDefault="00DF2EFD" w:rsidP="00DF2EFD">
      <w:pPr>
        <w:jc w:val="center"/>
        <w:rPr>
          <w:rFonts w:asciiTheme="minorHAnsi" w:hAnsiTheme="minorHAnsi"/>
          <w:b/>
          <w:sz w:val="32"/>
          <w:szCs w:val="32"/>
        </w:rPr>
      </w:pPr>
      <w:r w:rsidRPr="00BB1000">
        <w:rPr>
          <w:rFonts w:asciiTheme="minorHAnsi" w:hAnsiTheme="minorHAnsi"/>
          <w:b/>
          <w:sz w:val="32"/>
          <w:szCs w:val="32"/>
        </w:rPr>
        <w:lastRenderedPageBreak/>
        <w:t>Recommendations</w:t>
      </w:r>
    </w:p>
    <w:p w:rsidR="00DF2EFD" w:rsidRDefault="00DF2EFD" w:rsidP="00DF2EFD">
      <w:pPr>
        <w:rPr>
          <w:rFonts w:asciiTheme="minorHAnsi" w:hAnsiTheme="minorHAnsi"/>
          <w:sz w:val="22"/>
          <w:szCs w:val="22"/>
        </w:rPr>
      </w:pPr>
    </w:p>
    <w:p w:rsidR="00BB1000" w:rsidRPr="005B07C9" w:rsidRDefault="00BB1000" w:rsidP="00DF2EFD">
      <w:pPr>
        <w:rPr>
          <w:rFonts w:asciiTheme="minorHAnsi" w:hAnsiTheme="minorHAnsi"/>
          <w:i/>
          <w:sz w:val="22"/>
          <w:szCs w:val="22"/>
        </w:rPr>
      </w:pPr>
      <w:r w:rsidRPr="005B07C9">
        <w:rPr>
          <w:rFonts w:asciiTheme="minorHAnsi" w:hAnsiTheme="minorHAnsi"/>
          <w:i/>
          <w:sz w:val="22"/>
          <w:szCs w:val="22"/>
        </w:rPr>
        <w:t>Below are a list of recommendations for NCDA and NCDA-affiliated state association’s regarding this project:</w:t>
      </w:r>
    </w:p>
    <w:p w:rsidR="00BB1000" w:rsidRPr="005B07C9" w:rsidRDefault="00BB1000" w:rsidP="00DF2EFD">
      <w:pPr>
        <w:rPr>
          <w:rFonts w:asciiTheme="minorHAnsi" w:hAnsiTheme="minorHAnsi"/>
          <w:i/>
          <w:sz w:val="22"/>
          <w:szCs w:val="22"/>
        </w:rPr>
      </w:pPr>
    </w:p>
    <w:p w:rsidR="00BB1000" w:rsidRPr="005B07C9" w:rsidRDefault="00BB1000" w:rsidP="00BB1000">
      <w:pPr>
        <w:pStyle w:val="ListParagraph"/>
        <w:numPr>
          <w:ilvl w:val="0"/>
          <w:numId w:val="1"/>
        </w:numPr>
        <w:rPr>
          <w:rFonts w:asciiTheme="minorHAnsi" w:hAnsiTheme="minorHAnsi"/>
          <w:i/>
          <w:sz w:val="22"/>
          <w:szCs w:val="22"/>
        </w:rPr>
      </w:pPr>
      <w:r w:rsidRPr="005B07C9">
        <w:rPr>
          <w:rFonts w:asciiTheme="minorHAnsi" w:hAnsiTheme="minorHAnsi"/>
          <w:i/>
          <w:sz w:val="22"/>
          <w:szCs w:val="22"/>
        </w:rPr>
        <w:t xml:space="preserve">NCDA: Incorporate the state association new/existing board member orientation toolkit into the </w:t>
      </w:r>
      <w:hyperlink r:id="rId8" w:history="1">
        <w:r w:rsidRPr="005B07C9">
          <w:rPr>
            <w:rStyle w:val="Hyperlink"/>
            <w:rFonts w:asciiTheme="minorHAnsi" w:hAnsiTheme="minorHAnsi"/>
            <w:i/>
            <w:sz w:val="22"/>
            <w:szCs w:val="22"/>
          </w:rPr>
          <w:t>State Division Leader’s Handbook</w:t>
        </w:r>
      </w:hyperlink>
      <w:r w:rsidRPr="005B07C9">
        <w:rPr>
          <w:rFonts w:asciiTheme="minorHAnsi" w:hAnsiTheme="minorHAnsi"/>
          <w:i/>
          <w:sz w:val="22"/>
          <w:szCs w:val="22"/>
        </w:rPr>
        <w:t xml:space="preserve">. In collaboration with Wendy </w:t>
      </w:r>
      <w:proofErr w:type="spellStart"/>
      <w:r w:rsidRPr="005B07C9">
        <w:rPr>
          <w:rFonts w:asciiTheme="minorHAnsi" w:hAnsiTheme="minorHAnsi"/>
          <w:i/>
          <w:sz w:val="22"/>
          <w:szCs w:val="22"/>
        </w:rPr>
        <w:t>LaBenne</w:t>
      </w:r>
      <w:proofErr w:type="spellEnd"/>
      <w:r w:rsidRPr="005B07C9">
        <w:rPr>
          <w:rFonts w:asciiTheme="minorHAnsi" w:hAnsiTheme="minorHAnsi"/>
          <w:i/>
          <w:sz w:val="22"/>
          <w:szCs w:val="22"/>
        </w:rPr>
        <w:t xml:space="preserve">, a newly elected NCDA Board of Trustee, this comprehensive resource can provide state division leaders and their associations the tools, resources and framework for establishing a successful non-profit organization that positively impacts their state membership, </w:t>
      </w:r>
      <w:r w:rsidR="00DC0EF0">
        <w:rPr>
          <w:rFonts w:asciiTheme="minorHAnsi" w:hAnsiTheme="minorHAnsi"/>
          <w:i/>
          <w:sz w:val="22"/>
          <w:szCs w:val="22"/>
        </w:rPr>
        <w:t xml:space="preserve">leadership development, </w:t>
      </w:r>
      <w:r w:rsidRPr="005B07C9">
        <w:rPr>
          <w:rFonts w:asciiTheme="minorHAnsi" w:hAnsiTheme="minorHAnsi"/>
          <w:i/>
          <w:sz w:val="22"/>
          <w:szCs w:val="22"/>
        </w:rPr>
        <w:t xml:space="preserve">career development professionals and NCDA at-large. </w:t>
      </w:r>
    </w:p>
    <w:p w:rsidR="00BB1000" w:rsidRPr="005B07C9" w:rsidRDefault="00BB1000" w:rsidP="00BB1000">
      <w:pPr>
        <w:pStyle w:val="ListParagraph"/>
        <w:numPr>
          <w:ilvl w:val="0"/>
          <w:numId w:val="1"/>
        </w:numPr>
        <w:rPr>
          <w:rFonts w:asciiTheme="minorHAnsi" w:hAnsiTheme="minorHAnsi"/>
          <w:i/>
          <w:sz w:val="22"/>
          <w:szCs w:val="22"/>
        </w:rPr>
      </w:pPr>
      <w:r w:rsidRPr="005B07C9">
        <w:rPr>
          <w:rFonts w:asciiTheme="minorHAnsi" w:hAnsiTheme="minorHAnsi"/>
          <w:i/>
          <w:sz w:val="22"/>
          <w:szCs w:val="22"/>
        </w:rPr>
        <w:t xml:space="preserve">Provide direct access to the </w:t>
      </w:r>
      <w:hyperlink r:id="rId9" w:history="1">
        <w:r w:rsidRPr="005B07C9">
          <w:rPr>
            <w:rStyle w:val="Hyperlink"/>
            <w:rFonts w:asciiTheme="minorHAnsi" w:hAnsiTheme="minorHAnsi"/>
            <w:i/>
            <w:sz w:val="22"/>
            <w:szCs w:val="22"/>
          </w:rPr>
          <w:t>New Board Member Orientation T</w:t>
        </w:r>
        <w:r w:rsidR="003D703E" w:rsidRPr="005B07C9">
          <w:rPr>
            <w:rStyle w:val="Hyperlink"/>
            <w:rFonts w:asciiTheme="minorHAnsi" w:hAnsiTheme="minorHAnsi"/>
            <w:i/>
            <w:sz w:val="22"/>
            <w:szCs w:val="22"/>
          </w:rPr>
          <w:t>ool K</w:t>
        </w:r>
        <w:r w:rsidRPr="005B07C9">
          <w:rPr>
            <w:rStyle w:val="Hyperlink"/>
            <w:rFonts w:asciiTheme="minorHAnsi" w:hAnsiTheme="minorHAnsi"/>
            <w:i/>
            <w:sz w:val="22"/>
            <w:szCs w:val="22"/>
          </w:rPr>
          <w:t>it</w:t>
        </w:r>
      </w:hyperlink>
      <w:r w:rsidR="003D703E" w:rsidRPr="005B07C9">
        <w:rPr>
          <w:rFonts w:asciiTheme="minorHAnsi" w:hAnsiTheme="minorHAnsi"/>
          <w:i/>
          <w:sz w:val="22"/>
          <w:szCs w:val="22"/>
        </w:rPr>
        <w:t xml:space="preserve"> by sending information to current leaders of the 38 established state divisions. </w:t>
      </w:r>
    </w:p>
    <w:p w:rsidR="003D703E" w:rsidRPr="005B07C9" w:rsidRDefault="003D703E" w:rsidP="00BB1000">
      <w:pPr>
        <w:pStyle w:val="ListParagraph"/>
        <w:numPr>
          <w:ilvl w:val="0"/>
          <w:numId w:val="1"/>
        </w:numPr>
        <w:rPr>
          <w:rFonts w:asciiTheme="minorHAnsi" w:hAnsiTheme="minorHAnsi"/>
          <w:i/>
          <w:sz w:val="22"/>
          <w:szCs w:val="22"/>
        </w:rPr>
      </w:pPr>
      <w:r w:rsidRPr="005B07C9">
        <w:rPr>
          <w:rFonts w:asciiTheme="minorHAnsi" w:hAnsiTheme="minorHAnsi"/>
          <w:i/>
          <w:sz w:val="22"/>
          <w:szCs w:val="22"/>
        </w:rPr>
        <w:t xml:space="preserve">Build off of the roles and responsibilities of the Board of Trustee for State Divisions by instituting a committee or task group that serves as a direct resource, contact and support for all established and newly formed state divisions. This can include, but is not limited to, assisting NCDA with state division recognition; communicating news, information and resources to state division leaders; providing and maintaining web content on the NCDA website for state divisions; serving as a welcoming platform for newly established state divisions; assisting state divisions with identifying speakers and promoting their events or programs; and representing state divisions at NCDA board meetings and events. </w:t>
      </w:r>
    </w:p>
    <w:p w:rsidR="003D703E" w:rsidRPr="005B07C9" w:rsidRDefault="003D703E" w:rsidP="00BB1000">
      <w:pPr>
        <w:pStyle w:val="ListParagraph"/>
        <w:numPr>
          <w:ilvl w:val="0"/>
          <w:numId w:val="1"/>
        </w:numPr>
        <w:rPr>
          <w:rFonts w:asciiTheme="minorHAnsi" w:hAnsiTheme="minorHAnsi"/>
          <w:i/>
          <w:sz w:val="22"/>
          <w:szCs w:val="22"/>
        </w:rPr>
      </w:pPr>
      <w:r w:rsidRPr="005B07C9">
        <w:rPr>
          <w:rFonts w:asciiTheme="minorHAnsi" w:hAnsiTheme="minorHAnsi"/>
          <w:i/>
          <w:sz w:val="22"/>
          <w:szCs w:val="22"/>
        </w:rPr>
        <w:t xml:space="preserve">Consider incorporating the </w:t>
      </w:r>
      <w:hyperlink r:id="rId10" w:history="1">
        <w:r w:rsidRPr="005B07C9">
          <w:rPr>
            <w:rStyle w:val="Hyperlink"/>
            <w:rFonts w:asciiTheme="minorHAnsi" w:hAnsiTheme="minorHAnsi"/>
            <w:i/>
            <w:sz w:val="22"/>
            <w:szCs w:val="22"/>
          </w:rPr>
          <w:t>New Board Member Orientation Tool Kit</w:t>
        </w:r>
      </w:hyperlink>
      <w:r w:rsidRPr="005B07C9">
        <w:rPr>
          <w:rFonts w:asciiTheme="minorHAnsi" w:hAnsiTheme="minorHAnsi"/>
          <w:i/>
          <w:sz w:val="22"/>
          <w:szCs w:val="22"/>
        </w:rPr>
        <w:t xml:space="preserve"> into the orientation of newly elected NCDA Board Members (trustees and executive roles). </w:t>
      </w:r>
    </w:p>
    <w:p w:rsidR="003D703E" w:rsidRPr="005B07C9" w:rsidRDefault="003D703E" w:rsidP="00BB1000">
      <w:pPr>
        <w:pStyle w:val="ListParagraph"/>
        <w:numPr>
          <w:ilvl w:val="0"/>
          <w:numId w:val="1"/>
        </w:numPr>
        <w:rPr>
          <w:rFonts w:asciiTheme="minorHAnsi" w:hAnsiTheme="minorHAnsi"/>
          <w:i/>
          <w:sz w:val="22"/>
          <w:szCs w:val="22"/>
        </w:rPr>
      </w:pPr>
      <w:r w:rsidRPr="005B07C9">
        <w:rPr>
          <w:rFonts w:asciiTheme="minorHAnsi" w:hAnsiTheme="minorHAnsi"/>
          <w:i/>
          <w:sz w:val="22"/>
          <w:szCs w:val="22"/>
        </w:rPr>
        <w:t xml:space="preserve">Encourage future Leadership Academy participants to consider doing a project that focuses on expanding this tool kit and/or focuses on board functionality, succession planning, event management, fiscal responsibility, strategic planning and other topic areas for post-orientation. </w:t>
      </w:r>
    </w:p>
    <w:sectPr w:rsidR="003D703E" w:rsidRPr="005B07C9" w:rsidSect="00F2722D">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275A01"/>
    <w:multiLevelType w:val="hybridMultilevel"/>
    <w:tmpl w:val="67C2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218AD"/>
    <w:rsid w:val="00181593"/>
    <w:rsid w:val="003D703E"/>
    <w:rsid w:val="005B07C9"/>
    <w:rsid w:val="00893A3E"/>
    <w:rsid w:val="00BB1000"/>
    <w:rsid w:val="00DC0EF0"/>
    <w:rsid w:val="00DF2EFD"/>
    <w:rsid w:val="00F2722D"/>
    <w:rsid w:val="00F31AFA"/>
    <w:rsid w:val="00FA5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table" w:styleId="ColorfulList-Accent6">
    <w:name w:val="Colorful List Accent 6"/>
    <w:basedOn w:val="TableNormal"/>
    <w:uiPriority w:val="72"/>
    <w:rsid w:val="00F2722D"/>
    <w:pPr>
      <w:spacing w:after="0" w:line="240" w:lineRule="auto"/>
    </w:pPr>
    <w:rPr>
      <w:rFonts w:ascii="Times New Roman" w:eastAsia="ヒラギノ角ゴ Pro W3" w:hAnsi="Times New Roman" w:cs="Times New Roman"/>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BB1000"/>
    <w:pPr>
      <w:ind w:left="720"/>
      <w:contextualSpacing/>
    </w:pPr>
  </w:style>
  <w:style w:type="character" w:styleId="Hyperlink">
    <w:name w:val="Hyperlink"/>
    <w:basedOn w:val="DefaultParagraphFont"/>
    <w:uiPriority w:val="99"/>
    <w:unhideWhenUsed/>
    <w:rsid w:val="00BB10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table" w:styleId="ColorfulList-Accent6">
    <w:name w:val="Colorful List Accent 6"/>
    <w:basedOn w:val="TableNormal"/>
    <w:uiPriority w:val="72"/>
    <w:rsid w:val="00F2722D"/>
    <w:pPr>
      <w:spacing w:after="0" w:line="240" w:lineRule="auto"/>
    </w:pPr>
    <w:rPr>
      <w:rFonts w:ascii="Times New Roman" w:eastAsia="ヒラギノ角ゴ Pro W3" w:hAnsi="Times New Roman" w:cs="Times New Roman"/>
      <w:color w:val="000000" w:themeColor="text1"/>
      <w:sz w:val="20"/>
      <w:szCs w:val="20"/>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BB1000"/>
    <w:pPr>
      <w:ind w:left="720"/>
      <w:contextualSpacing/>
    </w:pPr>
  </w:style>
  <w:style w:type="character" w:styleId="Hyperlink">
    <w:name w:val="Hyperlink"/>
    <w:basedOn w:val="DefaultParagraphFont"/>
    <w:uiPriority w:val="99"/>
    <w:unhideWhenUsed/>
    <w:rsid w:val="00BB1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da.org/aws/NCDA/pt/sp/about_divannouncements" TargetMode="Externa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z.umn.edu/cdaorientation" TargetMode="External"/><Relationship Id="rId4" Type="http://schemas.openxmlformats.org/officeDocument/2006/relationships/settings" Target="settings.xml"/><Relationship Id="rId9" Type="http://schemas.openxmlformats.org/officeDocument/2006/relationships/hyperlink" Target="http://z.umn.edu/cdaorien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Darren S Kaltved</cp:lastModifiedBy>
  <cp:revision>2</cp:revision>
  <dcterms:created xsi:type="dcterms:W3CDTF">2016-02-05T18:18:00Z</dcterms:created>
  <dcterms:modified xsi:type="dcterms:W3CDTF">2016-02-05T18:18:00Z</dcterms:modified>
</cp:coreProperties>
</file>